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F3" w:rsidRDefault="004E0EF3" w:rsidP="00FA6ABF">
      <w:pPr>
        <w:tabs>
          <w:tab w:val="left" w:pos="6705"/>
        </w:tabs>
        <w:jc w:val="right"/>
      </w:pPr>
      <w:r>
        <w:tab/>
      </w:r>
    </w:p>
    <w:p w:rsidR="004E0EF3" w:rsidRDefault="004E0EF3" w:rsidP="004E0EF3"/>
    <w:p w:rsidR="00414643" w:rsidRDefault="004E0EF3" w:rsidP="00B848D5">
      <w:pPr>
        <w:pStyle w:val="a7"/>
        <w:jc w:val="center"/>
        <w:rPr>
          <w:b/>
          <w:sz w:val="28"/>
          <w:szCs w:val="28"/>
          <w:u w:val="single"/>
        </w:rPr>
      </w:pPr>
      <w:r w:rsidRPr="00B848D5">
        <w:rPr>
          <w:b/>
          <w:sz w:val="28"/>
          <w:szCs w:val="28"/>
          <w:u w:val="single"/>
        </w:rPr>
        <w:t>СХЕМА ТЕПЛОСНАБЖЕНИЯ КОЗЬМИНСКОГО СЕЛЬСКОГО ПОСЕЛЕНИЯ ЛИВЕНСКОГО РАЙОНА ОРЛОВСКОЙ ОБЛАСТИ</w:t>
      </w:r>
    </w:p>
    <w:p w:rsidR="00FA6ABF" w:rsidRDefault="00FA6ABF" w:rsidP="00B848D5">
      <w:pPr>
        <w:pStyle w:val="a7"/>
        <w:jc w:val="center"/>
        <w:rPr>
          <w:b/>
          <w:sz w:val="28"/>
          <w:szCs w:val="28"/>
          <w:u w:val="single"/>
        </w:rPr>
      </w:pPr>
    </w:p>
    <w:p w:rsidR="00FA6ABF" w:rsidRPr="00B848D5" w:rsidRDefault="00FA6ABF" w:rsidP="00B848D5">
      <w:pPr>
        <w:pStyle w:val="a7"/>
        <w:jc w:val="center"/>
        <w:rPr>
          <w:b/>
          <w:sz w:val="28"/>
          <w:szCs w:val="28"/>
          <w:u w:val="single"/>
        </w:rPr>
      </w:pPr>
    </w:p>
    <w:p w:rsidR="00414643" w:rsidRDefault="00414643" w:rsidP="00414643">
      <w:pPr>
        <w:pStyle w:val="a7"/>
      </w:pPr>
      <w:r w:rsidRPr="00414643">
        <w:t xml:space="preserve">Разработка схемы теплоснабжения </w:t>
      </w:r>
      <w:r w:rsidR="00FA6ABF">
        <w:t>направлена на</w:t>
      </w:r>
      <w:r w:rsidRPr="00414643">
        <w:t xml:space="preserve"> удовлетворение </w:t>
      </w:r>
      <w:r w:rsidR="00FA6ABF">
        <w:t xml:space="preserve">и обеспечение </w:t>
      </w:r>
      <w:r w:rsidRPr="00414643">
        <w:t>спроса на тепловую энергию</w:t>
      </w:r>
      <w:r w:rsidR="00FA6ABF">
        <w:t>,</w:t>
      </w:r>
      <w:r w:rsidRPr="00414643">
        <w:t xml:space="preserve"> </w:t>
      </w:r>
      <w:r w:rsidR="00FA6ABF">
        <w:t xml:space="preserve">на </w:t>
      </w:r>
      <w:r w:rsidRPr="00414643">
        <w:t>обеспечени</w:t>
      </w:r>
      <w:r w:rsidR="00FA6ABF">
        <w:t>е</w:t>
      </w:r>
      <w:r w:rsidRPr="00414643">
        <w:t xml:space="preserve"> надежного теплоснабжения наиболее </w:t>
      </w:r>
      <w:proofErr w:type="gramStart"/>
      <w:r w:rsidRPr="00414643">
        <w:t>экономическим способом</w:t>
      </w:r>
      <w:proofErr w:type="gramEnd"/>
      <w:r w:rsidRPr="00414643">
        <w:t xml:space="preserve"> при минимальных воздействиях </w:t>
      </w:r>
      <w:r>
        <w:t xml:space="preserve">на окружающую среду, </w:t>
      </w:r>
      <w:r w:rsidR="00FA6ABF">
        <w:t xml:space="preserve">на </w:t>
      </w:r>
      <w:r>
        <w:t>экономическо</w:t>
      </w:r>
      <w:r w:rsidR="00FA6ABF">
        <w:t>е</w:t>
      </w:r>
      <w:r>
        <w:t xml:space="preserve"> стимулировани</w:t>
      </w:r>
      <w:r w:rsidR="00FA6ABF">
        <w:t>е</w:t>
      </w:r>
      <w:r>
        <w:t xml:space="preserve"> развития систем теплоснабжения и внедрения энергосберегающих технологий</w:t>
      </w:r>
      <w:r w:rsidR="0082036F">
        <w:t>.</w:t>
      </w:r>
    </w:p>
    <w:p w:rsidR="0082036F" w:rsidRDefault="0082036F" w:rsidP="00414643">
      <w:pPr>
        <w:rPr>
          <w:b/>
          <w:u w:val="single"/>
        </w:rPr>
      </w:pPr>
    </w:p>
    <w:p w:rsidR="0082036F" w:rsidRDefault="0082036F" w:rsidP="00414643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414643" w:rsidRPr="0082036F">
        <w:rPr>
          <w:b/>
          <w:u w:val="single"/>
        </w:rPr>
        <w:t xml:space="preserve">      Раздел 1. Показатели перспективного спроса на тепловую энергию </w:t>
      </w:r>
      <w:r w:rsidRPr="0082036F">
        <w:rPr>
          <w:b/>
          <w:u w:val="single"/>
        </w:rPr>
        <w:t>«мощность и теплоноситель в установленных границах территории поселения»:</w:t>
      </w:r>
    </w:p>
    <w:p w:rsidR="0082036F" w:rsidRDefault="0082036F" w:rsidP="0082036F">
      <w:pPr>
        <w:pStyle w:val="a8"/>
        <w:numPr>
          <w:ilvl w:val="1"/>
          <w:numId w:val="1"/>
        </w:numPr>
        <w:rPr>
          <w:b/>
          <w:u w:val="single"/>
        </w:rPr>
      </w:pPr>
      <w:r w:rsidRPr="0082036F">
        <w:rPr>
          <w:b/>
          <w:u w:val="single"/>
        </w:rPr>
        <w:t>Площадь  строительных фондов в границах территории поселения в населенных пунктах</w:t>
      </w:r>
      <w:r>
        <w:rPr>
          <w:b/>
          <w:u w:val="single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3"/>
        <w:gridCol w:w="1838"/>
        <w:gridCol w:w="1859"/>
        <w:gridCol w:w="1885"/>
        <w:gridCol w:w="1886"/>
      </w:tblGrid>
      <w:tr w:rsidR="0082036F" w:rsidTr="0082036F">
        <w:tc>
          <w:tcPr>
            <w:tcW w:w="1914" w:type="dxa"/>
          </w:tcPr>
          <w:p w:rsidR="0082036F" w:rsidRDefault="0082036F" w:rsidP="0082036F"/>
        </w:tc>
        <w:tc>
          <w:tcPr>
            <w:tcW w:w="1914" w:type="dxa"/>
          </w:tcPr>
          <w:p w:rsidR="0082036F" w:rsidRDefault="0082036F" w:rsidP="0082036F">
            <w:r>
              <w:t>Общая площадь жилого фонда м</w:t>
            </w:r>
            <w:proofErr w:type="gramStart"/>
            <w:r>
              <w:t>2</w:t>
            </w:r>
            <w:proofErr w:type="gramEnd"/>
          </w:p>
        </w:tc>
        <w:tc>
          <w:tcPr>
            <w:tcW w:w="1914" w:type="dxa"/>
          </w:tcPr>
          <w:p w:rsidR="0082036F" w:rsidRDefault="0082036F" w:rsidP="0082036F">
            <w:r>
              <w:t>Количество домов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914" w:type="dxa"/>
          </w:tcPr>
          <w:p w:rsidR="0082036F" w:rsidRDefault="0082036F" w:rsidP="0082036F">
            <w:r>
              <w:t>В том числе многоэтажных домов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915" w:type="dxa"/>
          </w:tcPr>
          <w:p w:rsidR="0082036F" w:rsidRDefault="0082036F" w:rsidP="0082036F">
            <w:r>
              <w:t>Общая площадь многоэтажных домов  м</w:t>
            </w:r>
            <w:proofErr w:type="gramStart"/>
            <w:r>
              <w:t>2</w:t>
            </w:r>
            <w:proofErr w:type="gramEnd"/>
          </w:p>
        </w:tc>
      </w:tr>
      <w:tr w:rsidR="0082036F" w:rsidTr="0082036F">
        <w:tc>
          <w:tcPr>
            <w:tcW w:w="1914" w:type="dxa"/>
          </w:tcPr>
          <w:p w:rsidR="0082036F" w:rsidRDefault="0082036F" w:rsidP="0082036F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озьминка</w:t>
            </w:r>
            <w:proofErr w:type="spellEnd"/>
          </w:p>
        </w:tc>
        <w:tc>
          <w:tcPr>
            <w:tcW w:w="1914" w:type="dxa"/>
          </w:tcPr>
          <w:p w:rsidR="0082036F" w:rsidRDefault="0082036F" w:rsidP="0082036F">
            <w:r>
              <w:t>12309,0</w:t>
            </w:r>
          </w:p>
        </w:tc>
        <w:tc>
          <w:tcPr>
            <w:tcW w:w="1914" w:type="dxa"/>
          </w:tcPr>
          <w:p w:rsidR="0082036F" w:rsidRDefault="00E1793B" w:rsidP="0082036F">
            <w:r>
              <w:t>141</w:t>
            </w:r>
          </w:p>
        </w:tc>
        <w:tc>
          <w:tcPr>
            <w:tcW w:w="1914" w:type="dxa"/>
          </w:tcPr>
          <w:p w:rsidR="0082036F" w:rsidRDefault="00E1793B" w:rsidP="0082036F">
            <w:r>
              <w:t>4</w:t>
            </w:r>
          </w:p>
        </w:tc>
        <w:tc>
          <w:tcPr>
            <w:tcW w:w="1915" w:type="dxa"/>
          </w:tcPr>
          <w:p w:rsidR="0082036F" w:rsidRDefault="00E1793B" w:rsidP="0082036F">
            <w:r>
              <w:t>4657,0</w:t>
            </w:r>
          </w:p>
        </w:tc>
      </w:tr>
      <w:tr w:rsidR="0082036F" w:rsidTr="0082036F">
        <w:tc>
          <w:tcPr>
            <w:tcW w:w="1914" w:type="dxa"/>
          </w:tcPr>
          <w:p w:rsidR="0082036F" w:rsidRDefault="0082036F" w:rsidP="0082036F"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рязцы</w:t>
            </w:r>
            <w:proofErr w:type="spellEnd"/>
          </w:p>
        </w:tc>
        <w:tc>
          <w:tcPr>
            <w:tcW w:w="1914" w:type="dxa"/>
          </w:tcPr>
          <w:p w:rsidR="0082036F" w:rsidRDefault="0082036F" w:rsidP="0082036F">
            <w:r>
              <w:t>4818,0</w:t>
            </w:r>
          </w:p>
        </w:tc>
        <w:tc>
          <w:tcPr>
            <w:tcW w:w="1914" w:type="dxa"/>
          </w:tcPr>
          <w:p w:rsidR="0082036F" w:rsidRDefault="00E1793B" w:rsidP="0082036F">
            <w:r>
              <w:t>91</w:t>
            </w:r>
          </w:p>
        </w:tc>
        <w:tc>
          <w:tcPr>
            <w:tcW w:w="1914" w:type="dxa"/>
          </w:tcPr>
          <w:p w:rsidR="0082036F" w:rsidRDefault="0082036F" w:rsidP="0082036F"/>
        </w:tc>
        <w:tc>
          <w:tcPr>
            <w:tcW w:w="1915" w:type="dxa"/>
          </w:tcPr>
          <w:p w:rsidR="0082036F" w:rsidRDefault="0082036F" w:rsidP="0082036F"/>
        </w:tc>
      </w:tr>
      <w:tr w:rsidR="0082036F" w:rsidTr="0082036F">
        <w:tc>
          <w:tcPr>
            <w:tcW w:w="1914" w:type="dxa"/>
          </w:tcPr>
          <w:p w:rsidR="0082036F" w:rsidRDefault="0082036F" w:rsidP="0082036F">
            <w:proofErr w:type="spellStart"/>
            <w:r>
              <w:t>д</w:t>
            </w:r>
            <w:proofErr w:type="gramStart"/>
            <w:r>
              <w:t>.Х</w:t>
            </w:r>
            <w:proofErr w:type="gramEnd"/>
            <w:r>
              <w:t>мелевая</w:t>
            </w:r>
            <w:proofErr w:type="spellEnd"/>
            <w:r>
              <w:t xml:space="preserve"> </w:t>
            </w:r>
          </w:p>
        </w:tc>
        <w:tc>
          <w:tcPr>
            <w:tcW w:w="1914" w:type="dxa"/>
          </w:tcPr>
          <w:p w:rsidR="0082036F" w:rsidRDefault="0082036F" w:rsidP="0082036F">
            <w:r>
              <w:t>1185,0</w:t>
            </w:r>
          </w:p>
        </w:tc>
        <w:tc>
          <w:tcPr>
            <w:tcW w:w="1914" w:type="dxa"/>
          </w:tcPr>
          <w:p w:rsidR="0082036F" w:rsidRDefault="00E1793B" w:rsidP="0082036F">
            <w:r>
              <w:t>25</w:t>
            </w:r>
          </w:p>
        </w:tc>
        <w:tc>
          <w:tcPr>
            <w:tcW w:w="1914" w:type="dxa"/>
          </w:tcPr>
          <w:p w:rsidR="0082036F" w:rsidRDefault="0082036F" w:rsidP="0082036F"/>
        </w:tc>
        <w:tc>
          <w:tcPr>
            <w:tcW w:w="1915" w:type="dxa"/>
          </w:tcPr>
          <w:p w:rsidR="0082036F" w:rsidRDefault="0082036F" w:rsidP="0082036F"/>
        </w:tc>
      </w:tr>
      <w:tr w:rsidR="0082036F" w:rsidTr="0082036F">
        <w:tc>
          <w:tcPr>
            <w:tcW w:w="1914" w:type="dxa"/>
          </w:tcPr>
          <w:p w:rsidR="0082036F" w:rsidRDefault="0082036F" w:rsidP="0082036F"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иповвец</w:t>
            </w:r>
            <w:proofErr w:type="spellEnd"/>
          </w:p>
        </w:tc>
        <w:tc>
          <w:tcPr>
            <w:tcW w:w="1914" w:type="dxa"/>
          </w:tcPr>
          <w:p w:rsidR="0082036F" w:rsidRDefault="0082036F" w:rsidP="0082036F">
            <w:r>
              <w:t>11560,0</w:t>
            </w:r>
          </w:p>
        </w:tc>
        <w:tc>
          <w:tcPr>
            <w:tcW w:w="1914" w:type="dxa"/>
          </w:tcPr>
          <w:p w:rsidR="0082036F" w:rsidRDefault="00E1793B" w:rsidP="0082036F">
            <w:r>
              <w:t>191</w:t>
            </w:r>
          </w:p>
        </w:tc>
        <w:tc>
          <w:tcPr>
            <w:tcW w:w="1914" w:type="dxa"/>
          </w:tcPr>
          <w:p w:rsidR="0082036F" w:rsidRDefault="0082036F" w:rsidP="0082036F"/>
        </w:tc>
        <w:tc>
          <w:tcPr>
            <w:tcW w:w="1915" w:type="dxa"/>
          </w:tcPr>
          <w:p w:rsidR="0082036F" w:rsidRDefault="0082036F" w:rsidP="0082036F"/>
        </w:tc>
      </w:tr>
      <w:tr w:rsidR="0082036F" w:rsidTr="0082036F">
        <w:tc>
          <w:tcPr>
            <w:tcW w:w="1914" w:type="dxa"/>
          </w:tcPr>
          <w:p w:rsidR="0082036F" w:rsidRDefault="0082036F" w:rsidP="0082036F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аменево</w:t>
            </w:r>
            <w:proofErr w:type="spellEnd"/>
          </w:p>
        </w:tc>
        <w:tc>
          <w:tcPr>
            <w:tcW w:w="1914" w:type="dxa"/>
          </w:tcPr>
          <w:p w:rsidR="0082036F" w:rsidRDefault="0082036F" w:rsidP="0082036F">
            <w:r>
              <w:t>2326,0</w:t>
            </w:r>
          </w:p>
        </w:tc>
        <w:tc>
          <w:tcPr>
            <w:tcW w:w="1914" w:type="dxa"/>
          </w:tcPr>
          <w:p w:rsidR="0082036F" w:rsidRDefault="00E1793B" w:rsidP="0082036F">
            <w:r>
              <w:t>50</w:t>
            </w:r>
          </w:p>
        </w:tc>
        <w:tc>
          <w:tcPr>
            <w:tcW w:w="1914" w:type="dxa"/>
          </w:tcPr>
          <w:p w:rsidR="0082036F" w:rsidRDefault="0082036F" w:rsidP="0082036F"/>
        </w:tc>
        <w:tc>
          <w:tcPr>
            <w:tcW w:w="1915" w:type="dxa"/>
          </w:tcPr>
          <w:p w:rsidR="0082036F" w:rsidRDefault="0082036F" w:rsidP="0082036F"/>
        </w:tc>
      </w:tr>
      <w:tr w:rsidR="0082036F" w:rsidTr="0082036F">
        <w:tc>
          <w:tcPr>
            <w:tcW w:w="1914" w:type="dxa"/>
          </w:tcPr>
          <w:p w:rsidR="0082036F" w:rsidRDefault="0082036F" w:rsidP="0082036F"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илево</w:t>
            </w:r>
            <w:proofErr w:type="spellEnd"/>
          </w:p>
        </w:tc>
        <w:tc>
          <w:tcPr>
            <w:tcW w:w="1914" w:type="dxa"/>
          </w:tcPr>
          <w:p w:rsidR="0082036F" w:rsidRDefault="0082036F" w:rsidP="0082036F">
            <w:r>
              <w:t>1371,0</w:t>
            </w:r>
          </w:p>
        </w:tc>
        <w:tc>
          <w:tcPr>
            <w:tcW w:w="1914" w:type="dxa"/>
          </w:tcPr>
          <w:p w:rsidR="0082036F" w:rsidRDefault="00E1793B" w:rsidP="0082036F">
            <w:r>
              <w:t>43</w:t>
            </w:r>
          </w:p>
        </w:tc>
        <w:tc>
          <w:tcPr>
            <w:tcW w:w="1914" w:type="dxa"/>
          </w:tcPr>
          <w:p w:rsidR="0082036F" w:rsidRDefault="0082036F" w:rsidP="0082036F"/>
        </w:tc>
        <w:tc>
          <w:tcPr>
            <w:tcW w:w="1915" w:type="dxa"/>
          </w:tcPr>
          <w:p w:rsidR="0082036F" w:rsidRDefault="0082036F" w:rsidP="0082036F"/>
        </w:tc>
      </w:tr>
      <w:tr w:rsidR="0082036F" w:rsidTr="0082036F">
        <w:tc>
          <w:tcPr>
            <w:tcW w:w="1914" w:type="dxa"/>
          </w:tcPr>
          <w:p w:rsidR="0082036F" w:rsidRDefault="0082036F" w:rsidP="0082036F">
            <w:proofErr w:type="spellStart"/>
            <w:r>
              <w:t>пос</w:t>
            </w:r>
            <w:proofErr w:type="gramStart"/>
            <w:r>
              <w:t>.С</w:t>
            </w:r>
            <w:proofErr w:type="gramEnd"/>
            <w:r>
              <w:t>овхозный</w:t>
            </w:r>
            <w:proofErr w:type="spellEnd"/>
            <w:r>
              <w:t xml:space="preserve"> </w:t>
            </w:r>
          </w:p>
        </w:tc>
        <w:tc>
          <w:tcPr>
            <w:tcW w:w="1914" w:type="dxa"/>
          </w:tcPr>
          <w:p w:rsidR="0082036F" w:rsidRDefault="0082036F" w:rsidP="0082036F">
            <w:r>
              <w:t>18830,0</w:t>
            </w:r>
          </w:p>
        </w:tc>
        <w:tc>
          <w:tcPr>
            <w:tcW w:w="1914" w:type="dxa"/>
          </w:tcPr>
          <w:p w:rsidR="0082036F" w:rsidRDefault="00E1793B" w:rsidP="0082036F">
            <w:r>
              <w:t>136</w:t>
            </w:r>
          </w:p>
        </w:tc>
        <w:tc>
          <w:tcPr>
            <w:tcW w:w="1914" w:type="dxa"/>
          </w:tcPr>
          <w:p w:rsidR="0082036F" w:rsidRDefault="00E1793B" w:rsidP="0082036F">
            <w:r>
              <w:t>14</w:t>
            </w:r>
          </w:p>
        </w:tc>
        <w:tc>
          <w:tcPr>
            <w:tcW w:w="1915" w:type="dxa"/>
          </w:tcPr>
          <w:p w:rsidR="0082036F" w:rsidRDefault="00E1793B" w:rsidP="0082036F">
            <w:r>
              <w:t>6834,0</w:t>
            </w:r>
          </w:p>
        </w:tc>
      </w:tr>
      <w:tr w:rsidR="0082036F" w:rsidTr="0082036F">
        <w:tc>
          <w:tcPr>
            <w:tcW w:w="1914" w:type="dxa"/>
          </w:tcPr>
          <w:p w:rsidR="0082036F" w:rsidRDefault="0082036F" w:rsidP="0082036F">
            <w:proofErr w:type="spellStart"/>
            <w:r>
              <w:t>пос</w:t>
            </w:r>
            <w:proofErr w:type="gramStart"/>
            <w:r>
              <w:t>.К</w:t>
            </w:r>
            <w:proofErr w:type="gramEnd"/>
            <w:r>
              <w:t>омсомольский</w:t>
            </w:r>
            <w:proofErr w:type="spellEnd"/>
          </w:p>
        </w:tc>
        <w:tc>
          <w:tcPr>
            <w:tcW w:w="1914" w:type="dxa"/>
          </w:tcPr>
          <w:p w:rsidR="0082036F" w:rsidRDefault="0082036F" w:rsidP="0082036F">
            <w:r>
              <w:t>796,0</w:t>
            </w:r>
          </w:p>
        </w:tc>
        <w:tc>
          <w:tcPr>
            <w:tcW w:w="1914" w:type="dxa"/>
          </w:tcPr>
          <w:p w:rsidR="0082036F" w:rsidRDefault="00E1793B" w:rsidP="0082036F">
            <w:r>
              <w:t>12</w:t>
            </w:r>
          </w:p>
        </w:tc>
        <w:tc>
          <w:tcPr>
            <w:tcW w:w="1914" w:type="dxa"/>
          </w:tcPr>
          <w:p w:rsidR="0082036F" w:rsidRDefault="0082036F" w:rsidP="0082036F"/>
        </w:tc>
        <w:tc>
          <w:tcPr>
            <w:tcW w:w="1915" w:type="dxa"/>
          </w:tcPr>
          <w:p w:rsidR="0082036F" w:rsidRDefault="0082036F" w:rsidP="0082036F"/>
        </w:tc>
      </w:tr>
      <w:tr w:rsidR="0082036F" w:rsidTr="0082036F">
        <w:tc>
          <w:tcPr>
            <w:tcW w:w="1914" w:type="dxa"/>
          </w:tcPr>
          <w:p w:rsidR="0082036F" w:rsidRDefault="0082036F" w:rsidP="0082036F">
            <w:proofErr w:type="spellStart"/>
            <w:r>
              <w:t>Пос</w:t>
            </w:r>
            <w:proofErr w:type="gramStart"/>
            <w:r>
              <w:t>.Б</w:t>
            </w:r>
            <w:proofErr w:type="gramEnd"/>
            <w:r>
              <w:t>ерезово</w:t>
            </w:r>
            <w:proofErr w:type="spellEnd"/>
            <w:r>
              <w:t>-Воротынский</w:t>
            </w:r>
          </w:p>
        </w:tc>
        <w:tc>
          <w:tcPr>
            <w:tcW w:w="1914" w:type="dxa"/>
          </w:tcPr>
          <w:p w:rsidR="0082036F" w:rsidRDefault="0082036F" w:rsidP="0082036F">
            <w:r>
              <w:t>220,0</w:t>
            </w:r>
          </w:p>
        </w:tc>
        <w:tc>
          <w:tcPr>
            <w:tcW w:w="1914" w:type="dxa"/>
          </w:tcPr>
          <w:p w:rsidR="0082036F" w:rsidRDefault="00E1793B" w:rsidP="0082036F">
            <w:r>
              <w:t>3</w:t>
            </w:r>
          </w:p>
        </w:tc>
        <w:tc>
          <w:tcPr>
            <w:tcW w:w="1914" w:type="dxa"/>
          </w:tcPr>
          <w:p w:rsidR="0082036F" w:rsidRDefault="0082036F" w:rsidP="0082036F"/>
        </w:tc>
        <w:tc>
          <w:tcPr>
            <w:tcW w:w="1915" w:type="dxa"/>
          </w:tcPr>
          <w:p w:rsidR="0082036F" w:rsidRDefault="0082036F" w:rsidP="0082036F"/>
        </w:tc>
      </w:tr>
      <w:tr w:rsidR="0082036F" w:rsidTr="0082036F">
        <w:tc>
          <w:tcPr>
            <w:tcW w:w="1914" w:type="dxa"/>
          </w:tcPr>
          <w:p w:rsidR="0082036F" w:rsidRDefault="0082036F" w:rsidP="0082036F"/>
        </w:tc>
        <w:tc>
          <w:tcPr>
            <w:tcW w:w="1914" w:type="dxa"/>
          </w:tcPr>
          <w:p w:rsidR="0082036F" w:rsidRDefault="00E1793B" w:rsidP="0082036F">
            <w:r>
              <w:t>53415,0</w:t>
            </w:r>
          </w:p>
        </w:tc>
        <w:tc>
          <w:tcPr>
            <w:tcW w:w="1914" w:type="dxa"/>
          </w:tcPr>
          <w:p w:rsidR="0082036F" w:rsidRDefault="00E1793B" w:rsidP="0082036F">
            <w:r>
              <w:t>692</w:t>
            </w:r>
          </w:p>
        </w:tc>
        <w:tc>
          <w:tcPr>
            <w:tcW w:w="1914" w:type="dxa"/>
          </w:tcPr>
          <w:p w:rsidR="0082036F" w:rsidRDefault="00E1793B" w:rsidP="0082036F">
            <w:r>
              <w:t>18</w:t>
            </w:r>
          </w:p>
        </w:tc>
        <w:tc>
          <w:tcPr>
            <w:tcW w:w="1915" w:type="dxa"/>
          </w:tcPr>
          <w:p w:rsidR="0082036F" w:rsidRDefault="00E1793B" w:rsidP="0082036F">
            <w:r>
              <w:t>11491,0</w:t>
            </w:r>
          </w:p>
        </w:tc>
      </w:tr>
    </w:tbl>
    <w:p w:rsidR="00F04175" w:rsidRDefault="00F04175" w:rsidP="00E1793B">
      <w:pPr>
        <w:rPr>
          <w:b/>
          <w:u w:val="single"/>
        </w:rPr>
      </w:pPr>
    </w:p>
    <w:p w:rsidR="00E1793B" w:rsidRDefault="00E1793B" w:rsidP="00E1793B">
      <w:pPr>
        <w:rPr>
          <w:b/>
          <w:u w:val="single"/>
        </w:rPr>
      </w:pPr>
      <w:r w:rsidRPr="00E1793B">
        <w:rPr>
          <w:b/>
          <w:u w:val="single"/>
        </w:rPr>
        <w:t>1.2 Приросты площади строительных фондов</w:t>
      </w:r>
    </w:p>
    <w:p w:rsidR="00F04175" w:rsidRDefault="00E1793B" w:rsidP="00F04175">
      <w:pPr>
        <w:pStyle w:val="a7"/>
      </w:pPr>
      <w:r>
        <w:t>Увеличение прироста  площадей  строительных фондов по расчетным элементам территориального деления на перспективу планируется стро</w:t>
      </w:r>
      <w:r w:rsidR="00F04175">
        <w:t>ительство индивидуальных жилых домов на каждом этапе следующих пятилеток.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4175" w:rsidTr="00F04175">
        <w:tc>
          <w:tcPr>
            <w:tcW w:w="3190" w:type="dxa"/>
          </w:tcPr>
          <w:p w:rsidR="00F04175" w:rsidRDefault="00F04175" w:rsidP="00F04175"/>
        </w:tc>
        <w:tc>
          <w:tcPr>
            <w:tcW w:w="3190" w:type="dxa"/>
          </w:tcPr>
          <w:p w:rsidR="00F04175" w:rsidRDefault="00F04175" w:rsidP="00F04175">
            <w:r>
              <w:t>Первый пятилетний период м</w:t>
            </w:r>
            <w:proofErr w:type="gramStart"/>
            <w:r>
              <w:t>2</w:t>
            </w:r>
            <w:proofErr w:type="gramEnd"/>
          </w:p>
        </w:tc>
        <w:tc>
          <w:tcPr>
            <w:tcW w:w="3191" w:type="dxa"/>
          </w:tcPr>
          <w:p w:rsidR="00F04175" w:rsidRDefault="00F04175" w:rsidP="00F04175">
            <w:r>
              <w:t>Второй пятилетний период м</w:t>
            </w:r>
            <w:proofErr w:type="gramStart"/>
            <w:r>
              <w:t>2</w:t>
            </w:r>
            <w:proofErr w:type="gramEnd"/>
          </w:p>
        </w:tc>
      </w:tr>
      <w:tr w:rsidR="00F04175" w:rsidTr="00F04175">
        <w:tc>
          <w:tcPr>
            <w:tcW w:w="3190" w:type="dxa"/>
          </w:tcPr>
          <w:p w:rsidR="00F04175" w:rsidRDefault="00F04175" w:rsidP="00F04175">
            <w:r>
              <w:t xml:space="preserve">С. </w:t>
            </w:r>
            <w:proofErr w:type="spellStart"/>
            <w:r>
              <w:t>Козьминка</w:t>
            </w:r>
            <w:proofErr w:type="spellEnd"/>
            <w:r>
              <w:t xml:space="preserve"> </w:t>
            </w:r>
          </w:p>
        </w:tc>
        <w:tc>
          <w:tcPr>
            <w:tcW w:w="3190" w:type="dxa"/>
          </w:tcPr>
          <w:p w:rsidR="00F04175" w:rsidRDefault="00F04175" w:rsidP="00F04175">
            <w:r>
              <w:t>1000</w:t>
            </w:r>
          </w:p>
        </w:tc>
        <w:tc>
          <w:tcPr>
            <w:tcW w:w="3191" w:type="dxa"/>
          </w:tcPr>
          <w:p w:rsidR="00F04175" w:rsidRDefault="00F04175" w:rsidP="00F04175">
            <w:r>
              <w:t>1000</w:t>
            </w:r>
          </w:p>
        </w:tc>
      </w:tr>
      <w:tr w:rsidR="00F04175" w:rsidTr="00F04175">
        <w:tc>
          <w:tcPr>
            <w:tcW w:w="3190" w:type="dxa"/>
          </w:tcPr>
          <w:p w:rsidR="00F04175" w:rsidRDefault="00F04175" w:rsidP="00F04175">
            <w:proofErr w:type="spellStart"/>
            <w:r>
              <w:t>Пос</w:t>
            </w:r>
            <w:proofErr w:type="gramStart"/>
            <w:r>
              <w:t>.С</w:t>
            </w:r>
            <w:proofErr w:type="gramEnd"/>
            <w:r>
              <w:t>овхозный</w:t>
            </w:r>
            <w:proofErr w:type="spellEnd"/>
            <w:r>
              <w:t xml:space="preserve"> </w:t>
            </w:r>
          </w:p>
        </w:tc>
        <w:tc>
          <w:tcPr>
            <w:tcW w:w="3190" w:type="dxa"/>
          </w:tcPr>
          <w:p w:rsidR="00F04175" w:rsidRDefault="00F04175" w:rsidP="00F04175">
            <w:r>
              <w:t>2000</w:t>
            </w:r>
          </w:p>
        </w:tc>
        <w:tc>
          <w:tcPr>
            <w:tcW w:w="3191" w:type="dxa"/>
          </w:tcPr>
          <w:p w:rsidR="00F04175" w:rsidRDefault="00F04175" w:rsidP="00F04175">
            <w:r>
              <w:t>2500</w:t>
            </w:r>
          </w:p>
        </w:tc>
      </w:tr>
    </w:tbl>
    <w:p w:rsidR="00F04175" w:rsidRDefault="00F04175" w:rsidP="00F04175">
      <w:pPr>
        <w:rPr>
          <w:b/>
          <w:u w:val="single"/>
        </w:rPr>
      </w:pPr>
    </w:p>
    <w:p w:rsidR="00F04175" w:rsidRDefault="00F04175" w:rsidP="00F04175">
      <w:pPr>
        <w:rPr>
          <w:b/>
          <w:u w:val="single"/>
        </w:rPr>
      </w:pPr>
      <w:r w:rsidRPr="00F04175">
        <w:rPr>
          <w:b/>
          <w:u w:val="single"/>
        </w:rPr>
        <w:t>1.3 Объемы потребления т</w:t>
      </w:r>
      <w:r w:rsidR="00FA6ABF">
        <w:rPr>
          <w:b/>
          <w:u w:val="single"/>
        </w:rPr>
        <w:t>е</w:t>
      </w:r>
      <w:r w:rsidRPr="00F04175">
        <w:rPr>
          <w:b/>
          <w:u w:val="single"/>
        </w:rPr>
        <w:t>п</w:t>
      </w:r>
      <w:r w:rsidR="00FA6ABF">
        <w:rPr>
          <w:b/>
          <w:u w:val="single"/>
        </w:rPr>
        <w:t>л</w:t>
      </w:r>
      <w:r w:rsidRPr="00F04175">
        <w:rPr>
          <w:b/>
          <w:u w:val="single"/>
        </w:rPr>
        <w:t xml:space="preserve">овой энергии </w:t>
      </w:r>
    </w:p>
    <w:p w:rsidR="00681198" w:rsidRDefault="00F04175" w:rsidP="00F04175">
      <w:pPr>
        <w:pStyle w:val="a7"/>
      </w:pPr>
      <w:r>
        <w:t>В населенных пунктах с.</w:t>
      </w:r>
      <w:r w:rsidR="002F2FCF">
        <w:t xml:space="preserve"> </w:t>
      </w:r>
      <w:proofErr w:type="spellStart"/>
      <w:r>
        <w:t>Козьминка</w:t>
      </w:r>
      <w:proofErr w:type="spellEnd"/>
      <w:r>
        <w:t xml:space="preserve"> четыре многоэтажных дома, общей площадью 4657,0 м2, </w:t>
      </w:r>
      <w:proofErr w:type="spellStart"/>
      <w:r>
        <w:t>пос</w:t>
      </w:r>
      <w:proofErr w:type="gramStart"/>
      <w:r>
        <w:t>.С</w:t>
      </w:r>
      <w:proofErr w:type="gramEnd"/>
      <w:r>
        <w:t>овхозный</w:t>
      </w:r>
      <w:proofErr w:type="spellEnd"/>
      <w:r>
        <w:t xml:space="preserve"> четырнадцать многоэтажных домов общей площадью 6834,0 м2</w:t>
      </w:r>
    </w:p>
    <w:p w:rsidR="00F04175" w:rsidRDefault="00F04175" w:rsidP="00F04175">
      <w:pPr>
        <w:pStyle w:val="a7"/>
      </w:pPr>
    </w:p>
    <w:p w:rsidR="003D279E" w:rsidRPr="004638CA" w:rsidRDefault="003D279E" w:rsidP="003D279E">
      <w:pPr>
        <w:pStyle w:val="a7"/>
      </w:pPr>
      <w:r w:rsidRPr="004638CA">
        <w:t>Производится централизованное отопление квартальными котельными. Источником</w:t>
      </w:r>
      <w:r w:rsidR="00A57B4F">
        <w:t xml:space="preserve"> выработки</w:t>
      </w:r>
      <w:r w:rsidRPr="004638CA">
        <w:t xml:space="preserve"> тепловой энергии является природный газ. Объемы</w:t>
      </w:r>
      <w:r w:rsidR="00FA6ABF">
        <w:t xml:space="preserve"> потребления</w:t>
      </w:r>
      <w:r w:rsidRPr="004638CA">
        <w:t xml:space="preserve"> тепловой энергии</w:t>
      </w:r>
      <w:r w:rsidR="00FA6ABF">
        <w:t>, вырабатываемой котельными,</w:t>
      </w:r>
      <w:r w:rsidRPr="004638CA">
        <w:t xml:space="preserve"> </w:t>
      </w:r>
      <w:r w:rsidR="00FA6ABF">
        <w:t xml:space="preserve">в </w:t>
      </w:r>
      <w:r w:rsidRPr="004638CA">
        <w:t>год составля</w:t>
      </w:r>
      <w:r w:rsidR="00FA6ABF">
        <w:t>ю</w:t>
      </w:r>
      <w:r w:rsidRPr="004638CA">
        <w:t>т:</w:t>
      </w:r>
    </w:p>
    <w:p w:rsidR="003D279E" w:rsidRPr="004638CA" w:rsidRDefault="003D279E" w:rsidP="003D279E">
      <w:pPr>
        <w:pStyle w:val="a7"/>
      </w:pPr>
      <w:r w:rsidRPr="004638CA">
        <w:lastRenderedPageBreak/>
        <w:t>Котельная с.</w:t>
      </w:r>
      <w:r w:rsidR="002F2FCF">
        <w:t xml:space="preserve"> </w:t>
      </w:r>
      <w:proofErr w:type="spellStart"/>
      <w:r w:rsidRPr="004638CA">
        <w:t>Козьминка</w:t>
      </w:r>
      <w:proofErr w:type="spellEnd"/>
      <w:r w:rsidRPr="004638CA">
        <w:t xml:space="preserve"> </w:t>
      </w:r>
      <w:r>
        <w:t>1</w:t>
      </w:r>
      <w:r w:rsidR="00843C4D">
        <w:t>484</w:t>
      </w:r>
      <w:r>
        <w:t>,0</w:t>
      </w:r>
      <w:r w:rsidR="00843C4D">
        <w:t>05</w:t>
      </w:r>
      <w:r w:rsidRPr="004638CA">
        <w:t xml:space="preserve"> Гкал.</w:t>
      </w:r>
    </w:p>
    <w:p w:rsidR="003D279E" w:rsidRPr="004638CA" w:rsidRDefault="003D279E" w:rsidP="003D279E">
      <w:pPr>
        <w:pStyle w:val="a7"/>
      </w:pPr>
      <w:r w:rsidRPr="004638CA">
        <w:t xml:space="preserve">Котельная </w:t>
      </w:r>
      <w:proofErr w:type="spellStart"/>
      <w:r w:rsidRPr="004638CA">
        <w:t>пос.Совхозный</w:t>
      </w:r>
      <w:proofErr w:type="spellEnd"/>
      <w:r w:rsidRPr="004638CA">
        <w:t xml:space="preserve"> </w:t>
      </w:r>
      <w:r>
        <w:t>14</w:t>
      </w:r>
      <w:r w:rsidR="00843C4D">
        <w:t>18</w:t>
      </w:r>
      <w:r>
        <w:t>,</w:t>
      </w:r>
      <w:r w:rsidR="00843C4D">
        <w:t>05</w:t>
      </w:r>
      <w:bookmarkStart w:id="0" w:name="_GoBack"/>
      <w:bookmarkEnd w:id="0"/>
      <w:r w:rsidRPr="004638CA">
        <w:t xml:space="preserve"> Гкал.</w:t>
      </w:r>
    </w:p>
    <w:p w:rsidR="003D279E" w:rsidRPr="004638CA" w:rsidRDefault="003D279E" w:rsidP="003D279E">
      <w:pPr>
        <w:pStyle w:val="a7"/>
      </w:pPr>
    </w:p>
    <w:p w:rsidR="003D279E" w:rsidRPr="004638CA" w:rsidRDefault="003D279E" w:rsidP="003D279E">
      <w:pPr>
        <w:pStyle w:val="a7"/>
        <w:rPr>
          <w:b/>
          <w:u w:val="single"/>
        </w:rPr>
      </w:pPr>
      <w:r w:rsidRPr="004638CA">
        <w:rPr>
          <w:b/>
          <w:u w:val="single"/>
        </w:rPr>
        <w:t>1.4 Мощности теплоносителя прироста потребления тепловой энергии.</w:t>
      </w:r>
    </w:p>
    <w:p w:rsidR="003D279E" w:rsidRPr="004638CA" w:rsidRDefault="003D279E" w:rsidP="003D279E">
      <w:pPr>
        <w:pStyle w:val="a7"/>
      </w:pPr>
      <w:r w:rsidRPr="004638CA">
        <w:t>с.</w:t>
      </w:r>
      <w:r w:rsidR="002F2FCF">
        <w:t xml:space="preserve"> </w:t>
      </w:r>
      <w:proofErr w:type="spellStart"/>
      <w:r w:rsidRPr="004638CA">
        <w:t>Козьминка</w:t>
      </w:r>
      <w:proofErr w:type="spellEnd"/>
      <w:r w:rsidRPr="004638CA">
        <w:t xml:space="preserve"> </w:t>
      </w:r>
    </w:p>
    <w:p w:rsidR="003D279E" w:rsidRPr="004638CA" w:rsidRDefault="003D279E" w:rsidP="003D279E">
      <w:pPr>
        <w:pStyle w:val="a7"/>
      </w:pPr>
      <w:r w:rsidRPr="004638CA">
        <w:t>котельная                           марка котлов КСВА – 1,0 – 2 шт.</w:t>
      </w:r>
    </w:p>
    <w:p w:rsidR="003D279E" w:rsidRPr="004638CA" w:rsidRDefault="003D279E" w:rsidP="003D279E">
      <w:pPr>
        <w:pStyle w:val="a7"/>
      </w:pPr>
      <w:r>
        <w:tab/>
        <w:t xml:space="preserve">               мощность котлов </w:t>
      </w:r>
      <w:r w:rsidRPr="004638CA">
        <w:t xml:space="preserve"> 1,</w:t>
      </w:r>
      <w:r>
        <w:t>72</w:t>
      </w:r>
      <w:r w:rsidRPr="004638CA">
        <w:t xml:space="preserve"> Г кал/час</w:t>
      </w:r>
    </w:p>
    <w:p w:rsidR="003D279E" w:rsidRPr="004638CA" w:rsidRDefault="003D279E" w:rsidP="003D279E">
      <w:pPr>
        <w:pStyle w:val="a7"/>
      </w:pPr>
    </w:p>
    <w:p w:rsidR="003D279E" w:rsidRPr="004638CA" w:rsidRDefault="003D279E" w:rsidP="003D279E">
      <w:pPr>
        <w:pStyle w:val="a7"/>
      </w:pPr>
      <w:proofErr w:type="spellStart"/>
      <w:r w:rsidRPr="004638CA">
        <w:t>пос</w:t>
      </w:r>
      <w:proofErr w:type="gramStart"/>
      <w:r w:rsidRPr="004638CA">
        <w:t>.С</w:t>
      </w:r>
      <w:proofErr w:type="gramEnd"/>
      <w:r w:rsidRPr="004638CA">
        <w:t>овхозный</w:t>
      </w:r>
      <w:proofErr w:type="spellEnd"/>
      <w:r w:rsidRPr="004638CA">
        <w:t xml:space="preserve"> </w:t>
      </w:r>
    </w:p>
    <w:p w:rsidR="003D279E" w:rsidRPr="004638CA" w:rsidRDefault="003D279E" w:rsidP="003D279E">
      <w:pPr>
        <w:pStyle w:val="a7"/>
      </w:pPr>
      <w:r w:rsidRPr="004638CA">
        <w:t>котельная                             марка котлов  КСВА- 0,63- 2 шт.</w:t>
      </w:r>
    </w:p>
    <w:p w:rsidR="003D279E" w:rsidRPr="004638CA" w:rsidRDefault="003D279E" w:rsidP="003D279E">
      <w:pPr>
        <w:pStyle w:val="a7"/>
      </w:pPr>
      <w:r>
        <w:tab/>
        <w:t>мощность котлов  1,08 Г</w:t>
      </w:r>
      <w:r w:rsidRPr="004638CA">
        <w:t xml:space="preserve"> кал/ час </w:t>
      </w:r>
    </w:p>
    <w:p w:rsidR="003D279E" w:rsidRPr="004638CA" w:rsidRDefault="003D279E" w:rsidP="003D279E">
      <w:pPr>
        <w:pStyle w:val="a7"/>
        <w:rPr>
          <w:b/>
          <w:u w:val="single"/>
        </w:rPr>
      </w:pPr>
      <w:r w:rsidRPr="004638CA">
        <w:rPr>
          <w:b/>
          <w:u w:val="single"/>
        </w:rPr>
        <w:t>1.5  Потребление тепловой энергии (мощности) и теплоносителя  объектами, расположенными в производственных зонах.</w:t>
      </w:r>
    </w:p>
    <w:p w:rsidR="003D279E" w:rsidRPr="004638CA" w:rsidRDefault="003D279E" w:rsidP="003D279E">
      <w:pPr>
        <w:pStyle w:val="a7"/>
      </w:pPr>
      <w:r w:rsidRPr="004638CA">
        <w:t xml:space="preserve">Сельхоз предприятия </w:t>
      </w:r>
      <w:r w:rsidR="002F2FCF">
        <w:t xml:space="preserve"> </w:t>
      </w:r>
      <w:r w:rsidRPr="004638CA">
        <w:t xml:space="preserve">АО «ПЗ им. А.С. Георгиевского» </w:t>
      </w:r>
      <w:r w:rsidR="002F2FCF">
        <w:t>производи</w:t>
      </w:r>
      <w:r w:rsidRPr="004638CA">
        <w:t>т отопление от индивидуальных источников тепловой энергии.</w:t>
      </w:r>
    </w:p>
    <w:p w:rsidR="003D279E" w:rsidRPr="004638CA" w:rsidRDefault="003D279E" w:rsidP="003D279E">
      <w:pPr>
        <w:pStyle w:val="a7"/>
      </w:pPr>
    </w:p>
    <w:p w:rsidR="003D279E" w:rsidRPr="004638CA" w:rsidRDefault="003D279E" w:rsidP="003D279E">
      <w:pPr>
        <w:pStyle w:val="a7"/>
        <w:rPr>
          <w:b/>
          <w:u w:val="single"/>
        </w:rPr>
      </w:pPr>
      <w:r w:rsidRPr="004638CA">
        <w:rPr>
          <w:b/>
          <w:u w:val="single"/>
        </w:rPr>
        <w:t>2. Раздел. «Перспективные балансы  располагаемой тепловой мощности источников тепловой энергии и тепловой нагрузки».</w:t>
      </w:r>
    </w:p>
    <w:p w:rsidR="003D279E" w:rsidRPr="004638CA" w:rsidRDefault="003D279E" w:rsidP="003D279E">
      <w:pPr>
        <w:pStyle w:val="a7"/>
      </w:pPr>
    </w:p>
    <w:p w:rsidR="003D279E" w:rsidRPr="004638CA" w:rsidRDefault="003D279E" w:rsidP="003D279E">
      <w:pPr>
        <w:pStyle w:val="a7"/>
        <w:rPr>
          <w:u w:val="single"/>
        </w:rPr>
      </w:pPr>
      <w:r w:rsidRPr="004638CA">
        <w:rPr>
          <w:u w:val="single"/>
        </w:rPr>
        <w:t>2.1. Радиус эффективного теплоснабжения</w:t>
      </w:r>
    </w:p>
    <w:p w:rsidR="00A57B4F" w:rsidRDefault="003D279E" w:rsidP="003D279E">
      <w:pPr>
        <w:pStyle w:val="a7"/>
      </w:pPr>
      <w:r w:rsidRPr="004638CA">
        <w:t xml:space="preserve">Радиус эффективного теплоснабжения </w:t>
      </w:r>
      <w:r w:rsidR="00A57B4F">
        <w:t>позволяет</w:t>
      </w:r>
      <w:r w:rsidRPr="004638CA">
        <w:t xml:space="preserve"> подключение новых или увеличивающих тепловую нагрузку тепло-потребляющих установок к системам </w:t>
      </w:r>
      <w:r w:rsidR="00A57B4F">
        <w:t xml:space="preserve">централизованного </w:t>
      </w:r>
      <w:r w:rsidRPr="004638CA">
        <w:t>теплоснабжения</w:t>
      </w:r>
      <w:r w:rsidR="00A57B4F">
        <w:t xml:space="preserve"> </w:t>
      </w:r>
      <w:proofErr w:type="gramStart"/>
      <w:r w:rsidR="00A57B4F">
        <w:t>в</w:t>
      </w:r>
      <w:proofErr w:type="gramEnd"/>
      <w:r w:rsidR="00A57B4F">
        <w:t xml:space="preserve"> с. </w:t>
      </w:r>
      <w:proofErr w:type="spellStart"/>
      <w:r w:rsidR="00A57B4F">
        <w:t>Козьминка</w:t>
      </w:r>
      <w:proofErr w:type="spellEnd"/>
      <w:r w:rsidR="00A57B4F">
        <w:t xml:space="preserve"> и пос. Совхозный.</w:t>
      </w:r>
    </w:p>
    <w:p w:rsidR="003D279E" w:rsidRPr="004638CA" w:rsidRDefault="003D279E" w:rsidP="003D279E">
      <w:pPr>
        <w:pStyle w:val="a7"/>
      </w:pPr>
      <w:r w:rsidRPr="004638CA">
        <w:rPr>
          <w:u w:val="single"/>
        </w:rPr>
        <w:t>2.2. Описание существующих и перспективных зон действия систем теплоснабжения</w:t>
      </w:r>
      <w:r w:rsidRPr="004638CA">
        <w:t>.</w:t>
      </w:r>
    </w:p>
    <w:p w:rsidR="003D279E" w:rsidRPr="004638CA" w:rsidRDefault="003D279E" w:rsidP="003D279E">
      <w:pPr>
        <w:pStyle w:val="a7"/>
      </w:pPr>
      <w:r w:rsidRPr="004638CA">
        <w:t>В с.</w:t>
      </w:r>
      <w:r w:rsidR="002F2FCF">
        <w:t xml:space="preserve"> </w:t>
      </w:r>
      <w:proofErr w:type="spellStart"/>
      <w:r w:rsidRPr="004638CA">
        <w:t>Козьминка</w:t>
      </w:r>
      <w:proofErr w:type="spellEnd"/>
      <w:r w:rsidRPr="004638CA">
        <w:t xml:space="preserve"> квартальная котельная производит отопление четырех многоэтажных домов общей площадью 4657 м</w:t>
      </w:r>
      <w:proofErr w:type="gramStart"/>
      <w:r w:rsidRPr="004638CA">
        <w:t>2</w:t>
      </w:r>
      <w:proofErr w:type="gramEnd"/>
      <w:r w:rsidRPr="004638CA">
        <w:t xml:space="preserve"> .Используют два котла марки КСВА -1,0- протяженность теплотрассы </w:t>
      </w:r>
      <w:r>
        <w:t>630</w:t>
      </w:r>
      <w:r w:rsidRPr="004638CA">
        <w:t xml:space="preserve"> м (схема теплотрассы прилагается).</w:t>
      </w:r>
    </w:p>
    <w:p w:rsidR="003D279E" w:rsidRPr="004638CA" w:rsidRDefault="003D279E" w:rsidP="003D279E">
      <w:pPr>
        <w:pStyle w:val="a7"/>
      </w:pPr>
      <w:r w:rsidRPr="004638CA">
        <w:t xml:space="preserve">В </w:t>
      </w:r>
      <w:proofErr w:type="spellStart"/>
      <w:r w:rsidRPr="004638CA">
        <w:t>пос</w:t>
      </w:r>
      <w:proofErr w:type="gramStart"/>
      <w:r w:rsidRPr="004638CA">
        <w:t>.С</w:t>
      </w:r>
      <w:proofErr w:type="gramEnd"/>
      <w:r w:rsidRPr="004638CA">
        <w:t>овхозном</w:t>
      </w:r>
      <w:proofErr w:type="spellEnd"/>
      <w:r w:rsidRPr="004638CA">
        <w:t xml:space="preserve">  квартальная котельная производит отопление четырнадцати многоэтажных домов общей площадью 6834 м2, использует два котла марки КСВА -0,63 протяженность теплотрассы </w:t>
      </w:r>
      <w:r>
        <w:t xml:space="preserve">1050 </w:t>
      </w:r>
      <w:r w:rsidRPr="004638CA">
        <w:t>м (схема теплотрассы прилагается).</w:t>
      </w:r>
    </w:p>
    <w:p w:rsidR="003D279E" w:rsidRPr="004638CA" w:rsidRDefault="003D279E" w:rsidP="003D279E">
      <w:pPr>
        <w:pStyle w:val="a7"/>
        <w:rPr>
          <w:u w:val="single"/>
        </w:rPr>
      </w:pPr>
      <w:r w:rsidRPr="004638CA">
        <w:rPr>
          <w:u w:val="single"/>
        </w:rPr>
        <w:t>2.3 Перспективные балансы тепловой мощности и тепловой нагрузки в перспективных зонах.</w:t>
      </w:r>
    </w:p>
    <w:p w:rsidR="003D279E" w:rsidRPr="004638CA" w:rsidRDefault="003D279E" w:rsidP="003D279E">
      <w:pPr>
        <w:pStyle w:val="a7"/>
      </w:pPr>
      <w:r w:rsidRPr="004638CA">
        <w:t>Возможные изменения производственных зон и их формирования, и необходимость прироста потребления тепловой энергии (мощности) теплоносителя, ближайшие годы</w:t>
      </w:r>
      <w:r>
        <w:t xml:space="preserve"> </w:t>
      </w:r>
      <w:r w:rsidRPr="004638CA">
        <w:t>пятилетнего периода не планируется.</w:t>
      </w:r>
    </w:p>
    <w:p w:rsidR="003D279E" w:rsidRPr="004638CA" w:rsidRDefault="003D279E" w:rsidP="003D279E">
      <w:pPr>
        <w:pStyle w:val="a7"/>
      </w:pPr>
    </w:p>
    <w:p w:rsidR="003D279E" w:rsidRPr="004638CA" w:rsidRDefault="003D279E" w:rsidP="003D279E">
      <w:pPr>
        <w:pStyle w:val="a7"/>
        <w:rPr>
          <w:b/>
          <w:u w:val="single"/>
        </w:rPr>
      </w:pPr>
      <w:r w:rsidRPr="004638CA">
        <w:rPr>
          <w:b/>
          <w:u w:val="single"/>
        </w:rPr>
        <w:t>3. Раздел. «Перспективные балансы теплоносителя»</w:t>
      </w:r>
    </w:p>
    <w:p w:rsidR="003D279E" w:rsidRPr="004638CA" w:rsidRDefault="003D279E" w:rsidP="003D279E">
      <w:pPr>
        <w:pStyle w:val="a7"/>
      </w:pPr>
      <w:r w:rsidRPr="004638CA">
        <w:t>Увеличение или снижение потребляемой тепловой мощности остается на прежнем  уровне.</w:t>
      </w:r>
    </w:p>
    <w:p w:rsidR="003D279E" w:rsidRPr="004638CA" w:rsidRDefault="003D279E" w:rsidP="003D279E">
      <w:pPr>
        <w:pStyle w:val="a7"/>
      </w:pPr>
    </w:p>
    <w:p w:rsidR="003D279E" w:rsidRPr="004638CA" w:rsidRDefault="003D279E" w:rsidP="003D279E">
      <w:pPr>
        <w:pStyle w:val="a7"/>
        <w:rPr>
          <w:b/>
          <w:u w:val="single"/>
        </w:rPr>
      </w:pPr>
      <w:r w:rsidRPr="004638CA">
        <w:rPr>
          <w:b/>
          <w:u w:val="single"/>
        </w:rPr>
        <w:t>4. Раздел. «Предложение по новому строительству, реконструкции и техническому перевооружению источников тепловой энергии»</w:t>
      </w:r>
    </w:p>
    <w:p w:rsidR="003D279E" w:rsidRPr="004638CA" w:rsidRDefault="003D279E" w:rsidP="003D279E">
      <w:pPr>
        <w:pStyle w:val="a7"/>
      </w:pPr>
    </w:p>
    <w:p w:rsidR="003D279E" w:rsidRPr="004638CA" w:rsidRDefault="003D279E" w:rsidP="003D279E">
      <w:pPr>
        <w:pStyle w:val="a7"/>
      </w:pPr>
      <w:r w:rsidRPr="004638CA">
        <w:t>4.1. В ближайший период до 2020 года новое строительство, реконструкция и техническое перевооружение источников тепловой энергии не предусматривается.</w:t>
      </w:r>
    </w:p>
    <w:p w:rsidR="003D279E" w:rsidRPr="004638CA" w:rsidRDefault="003D279E" w:rsidP="003D279E">
      <w:pPr>
        <w:pStyle w:val="a7"/>
      </w:pPr>
      <w:r w:rsidRPr="004638CA">
        <w:t>4.2 Оптимальный температурный график отпуска тепловой энергии источников тепловой энергии прилагается.</w:t>
      </w:r>
    </w:p>
    <w:p w:rsidR="003D279E" w:rsidRDefault="003D279E" w:rsidP="003D279E">
      <w:pPr>
        <w:pStyle w:val="a7"/>
      </w:pPr>
      <w:r w:rsidRPr="004638CA">
        <w:t>4.3 Отопление многоквартирных домов с.</w:t>
      </w:r>
      <w:r w:rsidR="002F2FCF">
        <w:t xml:space="preserve"> </w:t>
      </w:r>
      <w:proofErr w:type="spellStart"/>
      <w:r w:rsidRPr="004638CA">
        <w:t>Козьминка</w:t>
      </w:r>
      <w:proofErr w:type="spellEnd"/>
      <w:r w:rsidRPr="004638CA">
        <w:t xml:space="preserve"> и </w:t>
      </w:r>
      <w:proofErr w:type="spellStart"/>
      <w:r w:rsidRPr="004638CA">
        <w:t>пос</w:t>
      </w:r>
      <w:proofErr w:type="gramStart"/>
      <w:r w:rsidRPr="004638CA">
        <w:t>.С</w:t>
      </w:r>
      <w:proofErr w:type="gramEnd"/>
      <w:r w:rsidRPr="004638CA">
        <w:t>овхозный</w:t>
      </w:r>
      <w:proofErr w:type="spellEnd"/>
      <w:r w:rsidRPr="004638CA">
        <w:t xml:space="preserve"> предусмотрено от центральной системы отопления. Перевод отдельных квартир на индивидуальное поквартирное отопление не предусмотрен. </w:t>
      </w:r>
    </w:p>
    <w:p w:rsidR="003D279E" w:rsidRDefault="003D279E" w:rsidP="003D279E">
      <w:pPr>
        <w:pStyle w:val="a7"/>
      </w:pPr>
    </w:p>
    <w:p w:rsidR="003D279E" w:rsidRDefault="003D279E" w:rsidP="003D279E">
      <w:pPr>
        <w:pStyle w:val="a7"/>
      </w:pPr>
      <w:r w:rsidRPr="00B926E8">
        <w:rPr>
          <w:b/>
          <w:sz w:val="24"/>
          <w:szCs w:val="24"/>
          <w:u w:val="single"/>
        </w:rPr>
        <w:t xml:space="preserve">         5. Раздел. «Предложения по новому строительству и реконструкции тепловых систем»</w:t>
      </w:r>
    </w:p>
    <w:p w:rsidR="003D279E" w:rsidRDefault="003D279E" w:rsidP="003D279E">
      <w:pPr>
        <w:pStyle w:val="a7"/>
      </w:pPr>
      <w:r>
        <w:t>В ближайший период  до 2020 года новое строительство</w:t>
      </w:r>
      <w:r w:rsidR="00A57B4F">
        <w:t xml:space="preserve"> и</w:t>
      </w:r>
      <w:r>
        <w:t xml:space="preserve"> реконструкция тепловых сетей  не предусматривается.</w:t>
      </w:r>
    </w:p>
    <w:p w:rsidR="003D279E" w:rsidRPr="00B926E8" w:rsidRDefault="003D279E" w:rsidP="003D279E">
      <w:pPr>
        <w:ind w:firstLine="708"/>
        <w:rPr>
          <w:b/>
          <w:sz w:val="24"/>
          <w:szCs w:val="24"/>
          <w:u w:val="single"/>
        </w:rPr>
      </w:pPr>
      <w:r w:rsidRPr="00B926E8">
        <w:rPr>
          <w:b/>
          <w:sz w:val="24"/>
          <w:szCs w:val="24"/>
          <w:u w:val="single"/>
        </w:rPr>
        <w:lastRenderedPageBreak/>
        <w:t>6. Раздел «Перспективные топливные балансы»</w:t>
      </w:r>
    </w:p>
    <w:p w:rsidR="00F04175" w:rsidRDefault="003D279E" w:rsidP="00B926E8">
      <w:pPr>
        <w:pStyle w:val="a7"/>
      </w:pPr>
      <w:r>
        <w:t>Перспективные  топливные балансы планируются для каждого источника</w:t>
      </w:r>
      <w:r w:rsidR="00AB3277">
        <w:t xml:space="preserve"> </w:t>
      </w:r>
      <w:r w:rsidR="00B926E8">
        <w:t xml:space="preserve">тепловой энергии расположенного в границах поселения по видам основного резервного и аварийного топлива на каждом этапе планируемого периода. С. </w:t>
      </w:r>
      <w:proofErr w:type="spellStart"/>
      <w:r w:rsidR="00B926E8">
        <w:t>Козьминка</w:t>
      </w:r>
      <w:proofErr w:type="spellEnd"/>
      <w:r w:rsidR="00B926E8">
        <w:t xml:space="preserve"> приобретен генератор переменного тока. </w:t>
      </w:r>
      <w:proofErr w:type="spellStart"/>
      <w:r w:rsidR="00B926E8">
        <w:t>Пос</w:t>
      </w:r>
      <w:proofErr w:type="gramStart"/>
      <w:r w:rsidR="00B926E8">
        <w:t>.С</w:t>
      </w:r>
      <w:proofErr w:type="gramEnd"/>
      <w:r w:rsidR="00B926E8">
        <w:t>овхозный</w:t>
      </w:r>
      <w:proofErr w:type="spellEnd"/>
      <w:r w:rsidR="00B926E8">
        <w:t xml:space="preserve"> смонтированы резервные котлы.</w:t>
      </w:r>
    </w:p>
    <w:p w:rsidR="00B926E8" w:rsidRDefault="00B926E8" w:rsidP="008B2586">
      <w:pPr>
        <w:ind w:firstLine="708"/>
        <w:rPr>
          <w:b/>
          <w:sz w:val="24"/>
          <w:szCs w:val="24"/>
          <w:u w:val="single"/>
        </w:rPr>
      </w:pPr>
      <w:r w:rsidRPr="00B926E8">
        <w:rPr>
          <w:b/>
          <w:sz w:val="24"/>
          <w:szCs w:val="24"/>
          <w:u w:val="single"/>
        </w:rPr>
        <w:t>7. Раздел. «Инвестиции в новое строительство реконструкцию и техническое перевооружение»</w:t>
      </w:r>
      <w:r w:rsidR="008B2586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  <w:r>
        <w:t>По данному разделу инвестирование сре</w:t>
      </w:r>
      <w:proofErr w:type="gramStart"/>
      <w:r>
        <w:t>дств в с</w:t>
      </w:r>
      <w:proofErr w:type="gramEnd"/>
      <w:r>
        <w:t>уществующие объекты источников тепловой энергии не планируются.</w:t>
      </w:r>
      <w:r>
        <w:rPr>
          <w:b/>
          <w:sz w:val="24"/>
          <w:szCs w:val="24"/>
          <w:u w:val="single"/>
        </w:rPr>
        <w:t xml:space="preserve">          </w:t>
      </w:r>
    </w:p>
    <w:p w:rsidR="00B926E8" w:rsidRDefault="00B926E8" w:rsidP="00B926E8">
      <w:pPr>
        <w:pStyle w:val="a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</w:t>
      </w:r>
      <w:r w:rsidRPr="00B926E8">
        <w:rPr>
          <w:b/>
          <w:sz w:val="24"/>
          <w:szCs w:val="24"/>
          <w:u w:val="single"/>
        </w:rPr>
        <w:t>8. Раздел. «Существующие положение в сфере производства, передачи и потребления тепловой энергии для целей теплоснабжения».</w:t>
      </w:r>
    </w:p>
    <w:p w:rsidR="00B926E8" w:rsidRPr="00DF1649" w:rsidRDefault="00DF1649" w:rsidP="00B926E8">
      <w:pPr>
        <w:rPr>
          <w:b/>
          <w:u w:val="single"/>
        </w:rPr>
      </w:pPr>
      <w:r w:rsidRPr="00DF1649">
        <w:rPr>
          <w:b/>
          <w:u w:val="single"/>
        </w:rPr>
        <w:t>8</w:t>
      </w:r>
      <w:r w:rsidR="00B926E8" w:rsidRPr="00DF1649">
        <w:rPr>
          <w:b/>
          <w:u w:val="single"/>
        </w:rPr>
        <w:t xml:space="preserve">.1 Функциональная структура теплоснабжения: </w:t>
      </w:r>
    </w:p>
    <w:p w:rsidR="00DF1649" w:rsidRDefault="00B926E8" w:rsidP="00DF1649">
      <w:pPr>
        <w:pStyle w:val="a7"/>
      </w:pPr>
      <w:r>
        <w:t xml:space="preserve">В населенных пунктах с. </w:t>
      </w:r>
      <w:proofErr w:type="spellStart"/>
      <w:r>
        <w:t>Козьминка</w:t>
      </w:r>
      <w:proofErr w:type="spellEnd"/>
      <w:r>
        <w:t xml:space="preserve">  и </w:t>
      </w:r>
      <w:proofErr w:type="spellStart"/>
      <w:r>
        <w:t>пос</w:t>
      </w:r>
      <w:proofErr w:type="gramStart"/>
      <w:r>
        <w:t>.С</w:t>
      </w:r>
      <w:proofErr w:type="gramEnd"/>
      <w:r>
        <w:t>овхозный</w:t>
      </w:r>
      <w:proofErr w:type="spellEnd"/>
      <w:r>
        <w:t xml:space="preserve"> имеются квартальные кот</w:t>
      </w:r>
      <w:r w:rsidR="00DF1649">
        <w:t>ельные , которые осуществляют теплоснабжения многоквартирных жилых домов. Индивидуальные жилые дома имеют индивидуальные источники тепловой энергии.</w:t>
      </w:r>
    </w:p>
    <w:p w:rsidR="00AE1F8A" w:rsidRDefault="00DF1649" w:rsidP="00DF1649">
      <w:pPr>
        <w:spacing w:line="240" w:lineRule="auto"/>
        <w:rPr>
          <w:b/>
          <w:u w:val="single"/>
        </w:rPr>
      </w:pPr>
      <w:r>
        <w:rPr>
          <w:b/>
          <w:u w:val="single"/>
        </w:rPr>
        <w:t>8</w:t>
      </w:r>
      <w:r w:rsidRPr="00DF1649">
        <w:rPr>
          <w:b/>
          <w:u w:val="single"/>
        </w:rPr>
        <w:t>.2 Источники тепловой энергии:</w:t>
      </w:r>
    </w:p>
    <w:p w:rsidR="00557E08" w:rsidRPr="009173B5" w:rsidRDefault="00AE1F8A" w:rsidP="009173B5">
      <w:pPr>
        <w:pStyle w:val="a7"/>
      </w:pPr>
      <w:proofErr w:type="spellStart"/>
      <w:r w:rsidRPr="009173B5">
        <w:t>С.Козьминка</w:t>
      </w:r>
      <w:proofErr w:type="spellEnd"/>
      <w:r w:rsidRPr="009173B5">
        <w:t xml:space="preserve"> марка котлов КСВА-1,0 мощность –1,72</w:t>
      </w:r>
      <w:r w:rsidR="00380A0E" w:rsidRPr="009173B5">
        <w:t xml:space="preserve"> Гкал/час отапливает четыре многоэтажных дома общей площадью 4657 м</w:t>
      </w:r>
      <w:proofErr w:type="gramStart"/>
      <w:r w:rsidR="00380A0E" w:rsidRPr="009173B5">
        <w:t>2</w:t>
      </w:r>
      <w:proofErr w:type="gramEnd"/>
      <w:r w:rsidR="00557E08" w:rsidRPr="009173B5">
        <w:t xml:space="preserve">. </w:t>
      </w:r>
      <w:proofErr w:type="spellStart"/>
      <w:r w:rsidR="00557E08" w:rsidRPr="009173B5">
        <w:t>Козьминскую</w:t>
      </w:r>
      <w:proofErr w:type="spellEnd"/>
      <w:r w:rsidR="00557E08" w:rsidRPr="009173B5">
        <w:t xml:space="preserve"> среднюю школу  общей площадью 4832,м</w:t>
      </w:r>
      <w:proofErr w:type="gramStart"/>
      <w:r w:rsidR="00557E08" w:rsidRPr="009173B5">
        <w:t>2</w:t>
      </w:r>
      <w:proofErr w:type="gramEnd"/>
    </w:p>
    <w:p w:rsidR="00557E08" w:rsidRPr="009173B5" w:rsidRDefault="00557E08" w:rsidP="009173B5">
      <w:pPr>
        <w:pStyle w:val="a7"/>
      </w:pPr>
      <w:proofErr w:type="spellStart"/>
      <w:r w:rsidRPr="009173B5">
        <w:t>Пос</w:t>
      </w:r>
      <w:proofErr w:type="gramStart"/>
      <w:r w:rsidRPr="009173B5">
        <w:t>.С</w:t>
      </w:r>
      <w:proofErr w:type="gramEnd"/>
      <w:r w:rsidRPr="009173B5">
        <w:t>овхозный</w:t>
      </w:r>
      <w:proofErr w:type="spellEnd"/>
      <w:r w:rsidRPr="009173B5">
        <w:t xml:space="preserve"> марка котла КСВА -0,63 мощность 1,08 Гкал/час отапливает четырнадцать многоэтажных  домов общей площадью 6834,0 м2. В остальных населенных пунктах общей жилой площадью 43700 м</w:t>
      </w:r>
      <w:proofErr w:type="gramStart"/>
      <w:r w:rsidRPr="009173B5">
        <w:t>2</w:t>
      </w:r>
      <w:proofErr w:type="gramEnd"/>
      <w:r w:rsidRPr="009173B5">
        <w:t xml:space="preserve"> индивидуальное отопление.</w:t>
      </w:r>
    </w:p>
    <w:p w:rsidR="00557E08" w:rsidRDefault="008B2586" w:rsidP="009173B5">
      <w:pPr>
        <w:spacing w:line="240" w:lineRule="auto"/>
        <w:rPr>
          <w:b/>
          <w:u w:val="single"/>
        </w:rPr>
      </w:pPr>
      <w:r>
        <w:rPr>
          <w:b/>
          <w:u w:val="single"/>
        </w:rPr>
        <w:t>8</w:t>
      </w:r>
      <w:r w:rsidR="00557E08" w:rsidRPr="00557E08">
        <w:rPr>
          <w:b/>
          <w:u w:val="single"/>
        </w:rPr>
        <w:t>.3 Тепловые сети, сооружения на них и тепловые пункты:</w:t>
      </w:r>
    </w:p>
    <w:p w:rsidR="009173B5" w:rsidRDefault="00557E08" w:rsidP="009173B5">
      <w:pPr>
        <w:pStyle w:val="a7"/>
      </w:pPr>
      <w:proofErr w:type="spellStart"/>
      <w:r>
        <w:t>С.Козьминка</w:t>
      </w:r>
      <w:proofErr w:type="spellEnd"/>
      <w:r>
        <w:t xml:space="preserve">  протяженность теплотрассы </w:t>
      </w:r>
      <w:r w:rsidR="00B848D5">
        <w:t>1094</w:t>
      </w:r>
      <w:r>
        <w:t xml:space="preserve"> м стальные поверхностный способ размещения  Ф-100</w:t>
      </w:r>
      <w:r w:rsidR="009173B5">
        <w:t xml:space="preserve"> мм </w:t>
      </w:r>
      <w:r>
        <w:t>-966 м,</w:t>
      </w:r>
      <w:r w:rsidR="009173B5">
        <w:t xml:space="preserve"> Ф 57мм -128 м, с теплоизоляцией . </w:t>
      </w:r>
      <w:r w:rsidR="00B848D5">
        <w:t xml:space="preserve">                                                                                 </w:t>
      </w:r>
      <w:proofErr w:type="spellStart"/>
      <w:r w:rsidR="009173B5">
        <w:t>Пос</w:t>
      </w:r>
      <w:proofErr w:type="gramStart"/>
      <w:r w:rsidR="009173B5">
        <w:t>.С</w:t>
      </w:r>
      <w:proofErr w:type="gramEnd"/>
      <w:r w:rsidR="009173B5">
        <w:t>овхозный</w:t>
      </w:r>
      <w:proofErr w:type="spellEnd"/>
      <w:r w:rsidR="009173B5">
        <w:t xml:space="preserve"> протяженность теплотрассы </w:t>
      </w:r>
      <w:r w:rsidR="00B848D5">
        <w:t xml:space="preserve">2194 </w:t>
      </w:r>
      <w:r w:rsidR="009173B5">
        <w:t xml:space="preserve"> м. размещена в железобетонных лотках. Трубы стальные  Ф 150 мм-848 м., Ф 100 мм-104 м., Ф 76 мм – 390 м., Ф 57 мм -852 м.,</w:t>
      </w:r>
    </w:p>
    <w:p w:rsidR="009173B5" w:rsidRDefault="009173B5" w:rsidP="009173B5">
      <w:pPr>
        <w:spacing w:line="240" w:lineRule="auto"/>
        <w:rPr>
          <w:b/>
          <w:u w:val="single"/>
        </w:rPr>
      </w:pPr>
      <w:r w:rsidRPr="009173B5">
        <w:rPr>
          <w:b/>
          <w:u w:val="single"/>
        </w:rPr>
        <w:t xml:space="preserve">8.4 Зона действий источника </w:t>
      </w:r>
      <w:r>
        <w:rPr>
          <w:b/>
          <w:u w:val="single"/>
        </w:rPr>
        <w:t>тепловой энергии:</w:t>
      </w:r>
    </w:p>
    <w:p w:rsidR="008B2586" w:rsidRDefault="009173B5" w:rsidP="008B2586">
      <w:pPr>
        <w:pStyle w:val="a7"/>
      </w:pPr>
      <w:r>
        <w:t xml:space="preserve">Зона действия источника тепловой энергии квартальной котельной </w:t>
      </w:r>
      <w:proofErr w:type="spellStart"/>
      <w:r>
        <w:t>с</w:t>
      </w:r>
      <w:proofErr w:type="gramStart"/>
      <w:r>
        <w:t>.К</w:t>
      </w:r>
      <w:proofErr w:type="gramEnd"/>
      <w:r>
        <w:t>озьминка</w:t>
      </w:r>
      <w:proofErr w:type="spellEnd"/>
      <w:r>
        <w:t xml:space="preserve">  рас</w:t>
      </w:r>
      <w:r w:rsidR="00A57B4F">
        <w:t>пространяется</w:t>
      </w:r>
      <w:r>
        <w:t xml:space="preserve"> на многоэтажные жилые дома</w:t>
      </w:r>
      <w:r w:rsidR="00A57B4F">
        <w:t xml:space="preserve"> </w:t>
      </w:r>
      <w:r>
        <w:t xml:space="preserve">в количестве четыре дома </w:t>
      </w:r>
      <w:r w:rsidR="00A57B4F">
        <w:t>(</w:t>
      </w:r>
      <w:r>
        <w:t>99 квартир</w:t>
      </w:r>
      <w:r w:rsidR="00A57B4F">
        <w:t>)</w:t>
      </w:r>
      <w:r>
        <w:t xml:space="preserve"> и территорию </w:t>
      </w:r>
      <w:proofErr w:type="spellStart"/>
      <w:r>
        <w:t>Козьминской</w:t>
      </w:r>
      <w:proofErr w:type="spellEnd"/>
      <w:r>
        <w:t xml:space="preserve">  </w:t>
      </w:r>
      <w:r w:rsidR="008B2586">
        <w:t xml:space="preserve"> с</w:t>
      </w:r>
      <w:r>
        <w:t xml:space="preserve">редней школы. </w:t>
      </w:r>
      <w:r w:rsidR="00A57B4F">
        <w:t xml:space="preserve">Зона действия котельной в </w:t>
      </w:r>
      <w:proofErr w:type="spellStart"/>
      <w:r w:rsidR="008B2586">
        <w:t>пос</w:t>
      </w:r>
      <w:proofErr w:type="gramStart"/>
      <w:r w:rsidR="008B2586">
        <w:t>.С</w:t>
      </w:r>
      <w:proofErr w:type="gramEnd"/>
      <w:r w:rsidR="008B2586">
        <w:t>овхозный</w:t>
      </w:r>
      <w:proofErr w:type="spellEnd"/>
      <w:r w:rsidR="008B2586">
        <w:t xml:space="preserve">  </w:t>
      </w:r>
      <w:r w:rsidR="00A57B4F">
        <w:t>-</w:t>
      </w:r>
      <w:r w:rsidR="008B2586">
        <w:t xml:space="preserve"> многоэтажные жилые дома в количестве четырнадцати домов </w:t>
      </w:r>
      <w:r w:rsidR="00A57B4F">
        <w:t>(</w:t>
      </w:r>
      <w:r w:rsidR="008B2586">
        <w:t>153 квартиры</w:t>
      </w:r>
      <w:r w:rsidR="00A57B4F">
        <w:t>)</w:t>
      </w:r>
      <w:r w:rsidR="008B2586">
        <w:t>.</w:t>
      </w:r>
    </w:p>
    <w:p w:rsidR="008B2586" w:rsidRDefault="008B2586" w:rsidP="008B2586">
      <w:pPr>
        <w:pStyle w:val="a7"/>
        <w:rPr>
          <w:b/>
          <w:u w:val="single"/>
        </w:rPr>
      </w:pPr>
      <w:r w:rsidRPr="008B2586">
        <w:rPr>
          <w:b/>
          <w:u w:val="single"/>
        </w:rPr>
        <w:t>8.5</w:t>
      </w:r>
      <w:r>
        <w:rPr>
          <w:b/>
          <w:u w:val="single"/>
        </w:rPr>
        <w:t>.</w:t>
      </w:r>
      <w:r w:rsidRPr="008B2586">
        <w:rPr>
          <w:b/>
          <w:u w:val="single"/>
        </w:rPr>
        <w:t xml:space="preserve"> Тепловые нагрузки потребителей тепловой энергии в зонах действия источников тепловой энергии:</w:t>
      </w:r>
    </w:p>
    <w:p w:rsidR="008B2586" w:rsidRDefault="008B2586" w:rsidP="008B2586">
      <w:pPr>
        <w:pStyle w:val="a7"/>
      </w:pPr>
      <w:r w:rsidRPr="00501285">
        <w:t xml:space="preserve">Составляют котельная </w:t>
      </w:r>
      <w:proofErr w:type="spellStart"/>
      <w:r w:rsidRPr="00501285">
        <w:t>с</w:t>
      </w:r>
      <w:proofErr w:type="gramStart"/>
      <w:r w:rsidRPr="00501285">
        <w:t>.К</w:t>
      </w:r>
      <w:proofErr w:type="gramEnd"/>
      <w:r w:rsidRPr="00501285">
        <w:t>озьминка</w:t>
      </w:r>
      <w:proofErr w:type="spellEnd"/>
      <w:r w:rsidRPr="00501285">
        <w:t xml:space="preserve"> </w:t>
      </w:r>
      <w:r w:rsidR="00EC5C53" w:rsidRPr="00501285">
        <w:t>1484,005</w:t>
      </w:r>
      <w:r w:rsidRPr="00501285">
        <w:t xml:space="preserve"> Гкал. в  год  котельная пос.Совхозный-</w:t>
      </w:r>
      <w:r w:rsidR="00EC5C53" w:rsidRPr="00501285">
        <w:t>1418,05</w:t>
      </w:r>
      <w:r w:rsidRPr="00501285">
        <w:t xml:space="preserve"> </w:t>
      </w:r>
      <w:proofErr w:type="spellStart"/>
      <w:r w:rsidRPr="00501285">
        <w:t>Гкал.в</w:t>
      </w:r>
      <w:proofErr w:type="spellEnd"/>
      <w:r w:rsidRPr="00501285">
        <w:t xml:space="preserve"> год.</w:t>
      </w:r>
    </w:p>
    <w:p w:rsidR="000C3146" w:rsidRDefault="008B2586" w:rsidP="008B2586">
      <w:r w:rsidRPr="008B2586">
        <w:rPr>
          <w:b/>
          <w:u w:val="single"/>
        </w:rPr>
        <w:t>8.6.Надежность теплоснабжения:</w:t>
      </w:r>
      <w:r>
        <w:rPr>
          <w:b/>
          <w:u w:val="single"/>
        </w:rPr>
        <w:t xml:space="preserve">                                                                                                            </w:t>
      </w:r>
      <w:r>
        <w:t>Существующее теплоснабжение в эксплуатации надежное.</w:t>
      </w:r>
    </w:p>
    <w:p w:rsidR="009173B5" w:rsidRDefault="000C3146" w:rsidP="000C3146">
      <w:pPr>
        <w:tabs>
          <w:tab w:val="left" w:pos="3390"/>
        </w:tabs>
      </w:pPr>
      <w:r>
        <w:tab/>
      </w:r>
    </w:p>
    <w:p w:rsidR="000C3146" w:rsidRDefault="000C3146" w:rsidP="000C3146">
      <w:pPr>
        <w:tabs>
          <w:tab w:val="left" w:pos="3390"/>
        </w:tabs>
      </w:pPr>
    </w:p>
    <w:p w:rsidR="000C3146" w:rsidRDefault="000C3146" w:rsidP="000C3146">
      <w:pPr>
        <w:tabs>
          <w:tab w:val="left" w:pos="3390"/>
        </w:tabs>
      </w:pPr>
    </w:p>
    <w:p w:rsidR="00501285" w:rsidRDefault="00501285" w:rsidP="000C3146">
      <w:pPr>
        <w:tabs>
          <w:tab w:val="left" w:pos="3390"/>
        </w:tabs>
      </w:pPr>
    </w:p>
    <w:p w:rsidR="00501285" w:rsidRDefault="00501285" w:rsidP="000C3146">
      <w:pPr>
        <w:tabs>
          <w:tab w:val="left" w:pos="3390"/>
        </w:tabs>
      </w:pPr>
    </w:p>
    <w:p w:rsidR="000C3146" w:rsidRDefault="000C3146" w:rsidP="000C3146">
      <w:pPr>
        <w:tabs>
          <w:tab w:val="left" w:pos="3390"/>
        </w:tabs>
        <w:rPr>
          <w:b/>
          <w:sz w:val="24"/>
          <w:szCs w:val="24"/>
          <w:u w:val="single"/>
        </w:rPr>
      </w:pPr>
      <w:r w:rsidRPr="000C3146">
        <w:rPr>
          <w:b/>
          <w:sz w:val="24"/>
          <w:szCs w:val="24"/>
          <w:u w:val="single"/>
        </w:rPr>
        <w:lastRenderedPageBreak/>
        <w:t>Подраздел. «Источники тепловой энергии»</w:t>
      </w:r>
    </w:p>
    <w:p w:rsidR="000C3146" w:rsidRPr="0065596D" w:rsidRDefault="0065596D" w:rsidP="0065596D">
      <w:pPr>
        <w:pStyle w:val="a7"/>
        <w:rPr>
          <w:u w:val="single"/>
        </w:rPr>
      </w:pPr>
      <w:r w:rsidRPr="0065596D">
        <w:rPr>
          <w:u w:val="single"/>
        </w:rPr>
        <w:t>а</w:t>
      </w:r>
      <w:r w:rsidR="000C3146" w:rsidRPr="0065596D">
        <w:rPr>
          <w:u w:val="single"/>
        </w:rPr>
        <w:t xml:space="preserve">) Структура основного оборудования: </w:t>
      </w:r>
      <w:proofErr w:type="spellStart"/>
      <w:r w:rsidR="000C3146" w:rsidRPr="0065596D">
        <w:rPr>
          <w:u w:val="single"/>
        </w:rPr>
        <w:t>см</w:t>
      </w:r>
      <w:proofErr w:type="gramStart"/>
      <w:r w:rsidR="000C3146" w:rsidRPr="0065596D">
        <w:rPr>
          <w:u w:val="single"/>
        </w:rPr>
        <w:t>.в</w:t>
      </w:r>
      <w:proofErr w:type="gramEnd"/>
      <w:r w:rsidR="000C3146" w:rsidRPr="0065596D">
        <w:rPr>
          <w:u w:val="single"/>
        </w:rPr>
        <w:t>кладыш</w:t>
      </w:r>
      <w:proofErr w:type="spellEnd"/>
      <w:r w:rsidR="000C3146" w:rsidRPr="0065596D">
        <w:rPr>
          <w:u w:val="single"/>
        </w:rPr>
        <w:t xml:space="preserve"> №1:</w:t>
      </w:r>
    </w:p>
    <w:p w:rsidR="0065596D" w:rsidRDefault="0065596D" w:rsidP="0065596D">
      <w:pPr>
        <w:pStyle w:val="a7"/>
      </w:pPr>
      <w:r>
        <w:t xml:space="preserve">с. </w:t>
      </w:r>
      <w:proofErr w:type="spellStart"/>
      <w:r>
        <w:t>Козьминка</w:t>
      </w:r>
      <w:proofErr w:type="spellEnd"/>
    </w:p>
    <w:p w:rsidR="0065596D" w:rsidRDefault="0065596D" w:rsidP="0065596D">
      <w:pPr>
        <w:pStyle w:val="a7"/>
      </w:pPr>
      <w:r>
        <w:tab/>
        <w:t>котлы КСВА – 1,0 мощность 1,</w:t>
      </w:r>
      <w:r w:rsidR="000F061B">
        <w:t>72</w:t>
      </w:r>
      <w:r>
        <w:t xml:space="preserve"> Гкал/час-2 шт.</w:t>
      </w:r>
    </w:p>
    <w:p w:rsidR="0065596D" w:rsidRDefault="0065596D" w:rsidP="0065596D">
      <w:pPr>
        <w:pStyle w:val="a7"/>
      </w:pPr>
      <w:proofErr w:type="spellStart"/>
      <w:r>
        <w:t>пос</w:t>
      </w:r>
      <w:proofErr w:type="gramStart"/>
      <w:r>
        <w:t>.С</w:t>
      </w:r>
      <w:proofErr w:type="gramEnd"/>
      <w:r>
        <w:t>овхозный</w:t>
      </w:r>
      <w:proofErr w:type="spellEnd"/>
      <w:r>
        <w:t xml:space="preserve"> </w:t>
      </w:r>
    </w:p>
    <w:p w:rsidR="0065596D" w:rsidRDefault="0065596D" w:rsidP="0065596D">
      <w:pPr>
        <w:pStyle w:val="a7"/>
      </w:pPr>
      <w:r>
        <w:tab/>
        <w:t xml:space="preserve">котлы КСВА – 0,63 мощность </w:t>
      </w:r>
      <w:r w:rsidR="000F061B">
        <w:t xml:space="preserve">1,08 </w:t>
      </w:r>
      <w:r>
        <w:t xml:space="preserve"> Гкал/час-2 шт.</w:t>
      </w:r>
    </w:p>
    <w:p w:rsidR="0065596D" w:rsidRDefault="0065596D" w:rsidP="0065596D">
      <w:pPr>
        <w:pStyle w:val="a7"/>
        <w:rPr>
          <w:u w:val="single"/>
        </w:rPr>
      </w:pPr>
      <w:r w:rsidRPr="0065596D">
        <w:rPr>
          <w:u w:val="single"/>
        </w:rPr>
        <w:t>б) Параметры установленной тепловой мощности теплофикационного оборудования теплофикационной установки:</w:t>
      </w:r>
    </w:p>
    <w:p w:rsidR="0065596D" w:rsidRDefault="0065596D" w:rsidP="0065596D">
      <w:pPr>
        <w:pStyle w:val="a7"/>
      </w:pPr>
      <w:r>
        <w:t xml:space="preserve">с. </w:t>
      </w:r>
      <w:proofErr w:type="spellStart"/>
      <w:r>
        <w:t>Козьминка</w:t>
      </w:r>
      <w:proofErr w:type="spellEnd"/>
    </w:p>
    <w:p w:rsidR="0065596D" w:rsidRDefault="0065596D" w:rsidP="0065596D">
      <w:pPr>
        <w:pStyle w:val="a7"/>
      </w:pPr>
      <w:r>
        <w:tab/>
        <w:t>котел № 1  КСВА – 1,0 мощность</w:t>
      </w:r>
      <w:r w:rsidR="000F061B">
        <w:t xml:space="preserve"> 1,72</w:t>
      </w:r>
      <w:r>
        <w:t xml:space="preserve"> Гкал/час-2 шт.</w:t>
      </w:r>
    </w:p>
    <w:p w:rsidR="0065596D" w:rsidRDefault="0065596D" w:rsidP="0065596D">
      <w:pPr>
        <w:pStyle w:val="a7"/>
        <w:ind w:firstLine="708"/>
      </w:pPr>
      <w:r>
        <w:t>котел № 2  КСВА – 1,</w:t>
      </w:r>
      <w:r w:rsidR="000F061B">
        <w:t>0 мощность 1,72</w:t>
      </w:r>
      <w:r>
        <w:t xml:space="preserve"> Гкал/час – 2 шт.</w:t>
      </w:r>
    </w:p>
    <w:p w:rsidR="0065596D" w:rsidRDefault="0065596D" w:rsidP="0065596D">
      <w:pPr>
        <w:pStyle w:val="a7"/>
      </w:pPr>
      <w:proofErr w:type="spellStart"/>
      <w:r>
        <w:t>пос</w:t>
      </w:r>
      <w:proofErr w:type="gramStart"/>
      <w:r>
        <w:t>.С</w:t>
      </w:r>
      <w:proofErr w:type="gramEnd"/>
      <w:r>
        <w:t>овхозный</w:t>
      </w:r>
      <w:proofErr w:type="spellEnd"/>
      <w:r>
        <w:t xml:space="preserve"> </w:t>
      </w:r>
    </w:p>
    <w:p w:rsidR="0065596D" w:rsidRDefault="0065596D" w:rsidP="0065596D">
      <w:pPr>
        <w:pStyle w:val="a7"/>
      </w:pPr>
      <w:r>
        <w:tab/>
        <w:t xml:space="preserve">котел № 1  КСВА – 0,63 мощность </w:t>
      </w:r>
      <w:r w:rsidR="000F061B">
        <w:t>1,08</w:t>
      </w:r>
      <w:r>
        <w:t xml:space="preserve"> Гкал/час-2 шт.</w:t>
      </w:r>
    </w:p>
    <w:p w:rsidR="0065596D" w:rsidRDefault="0065596D" w:rsidP="0065596D">
      <w:pPr>
        <w:pStyle w:val="a7"/>
        <w:ind w:firstLine="708"/>
      </w:pPr>
      <w:r>
        <w:t xml:space="preserve">котел № 2  КСВА – 0,63 мощность </w:t>
      </w:r>
      <w:r w:rsidR="000F061B">
        <w:t>1,08</w:t>
      </w:r>
      <w:r>
        <w:t xml:space="preserve"> Гкал/час – 2 шт.</w:t>
      </w:r>
    </w:p>
    <w:p w:rsidR="0065596D" w:rsidRDefault="0065596D" w:rsidP="0065596D">
      <w:pPr>
        <w:pStyle w:val="a7"/>
      </w:pPr>
    </w:p>
    <w:p w:rsidR="0065596D" w:rsidRDefault="0065596D" w:rsidP="0065596D">
      <w:pPr>
        <w:rPr>
          <w:u w:val="single"/>
        </w:rPr>
      </w:pPr>
      <w:r w:rsidRPr="0065596D">
        <w:rPr>
          <w:u w:val="single"/>
        </w:rPr>
        <w:t>в) ограничение тепловой мощности и параметры располагаемой тепловой мощности;</w:t>
      </w:r>
    </w:p>
    <w:p w:rsidR="0065596D" w:rsidRDefault="0065596D" w:rsidP="0065596D">
      <w:pPr>
        <w:pStyle w:val="a7"/>
      </w:pPr>
      <w:r>
        <w:t xml:space="preserve">с. </w:t>
      </w:r>
      <w:proofErr w:type="spellStart"/>
      <w:r>
        <w:t>Козьминка</w:t>
      </w:r>
      <w:proofErr w:type="spellEnd"/>
    </w:p>
    <w:p w:rsidR="0065596D" w:rsidRDefault="0065596D" w:rsidP="0065596D">
      <w:pPr>
        <w:pStyle w:val="a7"/>
      </w:pPr>
      <w:r>
        <w:tab/>
        <w:t xml:space="preserve">котел № 1  </w:t>
      </w:r>
      <w:r w:rsidR="000F061B">
        <w:t>0,432 Гкал/час</w:t>
      </w:r>
    </w:p>
    <w:p w:rsidR="0065596D" w:rsidRDefault="0065596D" w:rsidP="0065596D">
      <w:pPr>
        <w:pStyle w:val="a7"/>
        <w:ind w:firstLine="708"/>
      </w:pPr>
      <w:r>
        <w:t xml:space="preserve">котел № 2 </w:t>
      </w:r>
      <w:r w:rsidR="000F061B">
        <w:t xml:space="preserve"> 0,5096 Гкал/час</w:t>
      </w:r>
    </w:p>
    <w:p w:rsidR="0065596D" w:rsidRDefault="0065596D" w:rsidP="0065596D">
      <w:pPr>
        <w:pStyle w:val="a7"/>
      </w:pPr>
      <w:proofErr w:type="spellStart"/>
      <w:r>
        <w:t>пос</w:t>
      </w:r>
      <w:proofErr w:type="gramStart"/>
      <w:r>
        <w:t>.С</w:t>
      </w:r>
      <w:proofErr w:type="gramEnd"/>
      <w:r>
        <w:t>овхозный</w:t>
      </w:r>
      <w:proofErr w:type="spellEnd"/>
      <w:r>
        <w:t xml:space="preserve"> </w:t>
      </w:r>
    </w:p>
    <w:p w:rsidR="0065596D" w:rsidRDefault="0065596D" w:rsidP="0065596D">
      <w:pPr>
        <w:pStyle w:val="a7"/>
      </w:pPr>
      <w:r>
        <w:tab/>
        <w:t xml:space="preserve">котел № 1  </w:t>
      </w:r>
      <w:r w:rsidR="000F061B">
        <w:t>0,5096 Гкал/час</w:t>
      </w:r>
    </w:p>
    <w:p w:rsidR="0065596D" w:rsidRDefault="0065596D" w:rsidP="0065596D">
      <w:pPr>
        <w:pStyle w:val="a7"/>
        <w:ind w:firstLine="708"/>
      </w:pPr>
      <w:r>
        <w:t xml:space="preserve">котел № 2  </w:t>
      </w:r>
      <w:r w:rsidR="000F061B">
        <w:t>0,4637 Гкал/час</w:t>
      </w:r>
    </w:p>
    <w:p w:rsidR="0065596D" w:rsidRDefault="0065596D" w:rsidP="0065596D">
      <w:pPr>
        <w:pStyle w:val="a7"/>
      </w:pPr>
    </w:p>
    <w:p w:rsidR="000F061B" w:rsidRDefault="000F061B" w:rsidP="000F061B">
      <w:pPr>
        <w:pStyle w:val="a7"/>
      </w:pPr>
      <w:r>
        <w:t xml:space="preserve">г) регулирование отпуска  тепловой энергии от источников тепловой энергии. </w:t>
      </w:r>
      <w:r w:rsidR="006C2587">
        <w:t xml:space="preserve">                             </w:t>
      </w:r>
      <w:r>
        <w:t xml:space="preserve">Температурный график воды в системе отопления и в наружных тепловых сетях </w:t>
      </w:r>
      <w:proofErr w:type="gramStart"/>
      <w:r>
        <w:t>при</w:t>
      </w:r>
      <w:proofErr w:type="gramEnd"/>
      <w:r>
        <w:t xml:space="preserve"> различных расчетных температурного воздуха (прилагается).</w:t>
      </w:r>
    </w:p>
    <w:p w:rsidR="000F061B" w:rsidRDefault="000F061B" w:rsidP="000F061B">
      <w:pPr>
        <w:pStyle w:val="a7"/>
      </w:pPr>
      <w:r>
        <w:t>д) способы учета тепла отпущенного  в тепловые сети.</w:t>
      </w:r>
    </w:p>
    <w:p w:rsidR="000F061B" w:rsidRDefault="000F061B" w:rsidP="000F061B">
      <w:pPr>
        <w:pStyle w:val="a7"/>
      </w:pPr>
      <w:r>
        <w:t xml:space="preserve">            Учет тепла </w:t>
      </w:r>
      <w:proofErr w:type="gramStart"/>
      <w:r>
        <w:t>осуществляется по нормативам счетчики учета тепла отсутствуют</w:t>
      </w:r>
      <w:proofErr w:type="gramEnd"/>
      <w:r>
        <w:t xml:space="preserve">.                                       </w:t>
      </w:r>
    </w:p>
    <w:p w:rsidR="006C2587" w:rsidRDefault="000F061B" w:rsidP="000F061B">
      <w:pPr>
        <w:pStyle w:val="a7"/>
      </w:pPr>
      <w:r>
        <w:t>е) статистика отказов и восстановления оборудования источников тепловой энергии.</w:t>
      </w:r>
    </w:p>
    <w:p w:rsidR="006C2587" w:rsidRDefault="006C2587" w:rsidP="006C2587">
      <w:r>
        <w:t>Отсутствует.</w:t>
      </w:r>
    </w:p>
    <w:p w:rsidR="006C2587" w:rsidRPr="006C2587" w:rsidRDefault="006C2587" w:rsidP="006C2587">
      <w:pPr>
        <w:pStyle w:val="a7"/>
        <w:jc w:val="center"/>
        <w:rPr>
          <w:b/>
          <w:sz w:val="28"/>
          <w:szCs w:val="28"/>
          <w:u w:val="single"/>
        </w:rPr>
      </w:pPr>
      <w:r w:rsidRPr="006C2587">
        <w:rPr>
          <w:b/>
          <w:sz w:val="28"/>
          <w:szCs w:val="28"/>
          <w:u w:val="single"/>
        </w:rPr>
        <w:t>Подраздел «Тепловые сети»</w:t>
      </w: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</w:t>
      </w:r>
      <w:r w:rsidRPr="006C2587">
        <w:rPr>
          <w:sz w:val="28"/>
          <w:szCs w:val="28"/>
          <w:u w:val="single"/>
        </w:rPr>
        <w:t>а</w:t>
      </w:r>
      <w:r w:rsidRPr="006C2587">
        <w:t>)</w:t>
      </w:r>
      <w:r>
        <w:t xml:space="preserve"> схема тепловых сетей в зонах действия тепловой энергии</w:t>
      </w:r>
    </w:p>
    <w:p w:rsidR="006C2587" w:rsidRDefault="006C2587" w:rsidP="006C2587">
      <w:pPr>
        <w:pStyle w:val="a7"/>
      </w:pPr>
      <w:r>
        <w:t xml:space="preserve">Котельной </w:t>
      </w:r>
      <w:proofErr w:type="spellStart"/>
      <w:r>
        <w:t>с</w:t>
      </w:r>
      <w:proofErr w:type="gramStart"/>
      <w:r>
        <w:t>.К</w:t>
      </w:r>
      <w:proofErr w:type="gramEnd"/>
      <w:r>
        <w:t>озьминка</w:t>
      </w:r>
      <w:proofErr w:type="spellEnd"/>
      <w:r>
        <w:t xml:space="preserve"> (прилагается)</w:t>
      </w:r>
    </w:p>
    <w:p w:rsidR="006C2587" w:rsidRDefault="006C2587" w:rsidP="006C2587">
      <w:pPr>
        <w:pStyle w:val="a7"/>
      </w:pPr>
      <w:r>
        <w:t xml:space="preserve">Котельной </w:t>
      </w:r>
      <w:proofErr w:type="spellStart"/>
      <w:r>
        <w:t>пос</w:t>
      </w:r>
      <w:proofErr w:type="gramStart"/>
      <w:r>
        <w:t>.С</w:t>
      </w:r>
      <w:proofErr w:type="gramEnd"/>
      <w:r>
        <w:t>овхозный</w:t>
      </w:r>
      <w:proofErr w:type="spellEnd"/>
      <w:r>
        <w:t xml:space="preserve"> (прилагается</w:t>
      </w:r>
      <w:r w:rsidR="00501285">
        <w:t>)</w:t>
      </w:r>
    </w:p>
    <w:p w:rsidR="006C2587" w:rsidRDefault="006C2587" w:rsidP="006C2587">
      <w:pPr>
        <w:pStyle w:val="a7"/>
      </w:pPr>
      <w:r>
        <w:t>б) описание графиков регулирования отпуска  тепла в теплосети</w:t>
      </w:r>
    </w:p>
    <w:p w:rsidR="006C2587" w:rsidRDefault="006C2587" w:rsidP="006C2587">
      <w:pPr>
        <w:pStyle w:val="a7"/>
      </w:pPr>
      <w:r>
        <w:t>- отпускается по нормативам</w:t>
      </w:r>
    </w:p>
    <w:p w:rsidR="006C2587" w:rsidRDefault="006C2587" w:rsidP="006C2587">
      <w:pPr>
        <w:pStyle w:val="a7"/>
      </w:pPr>
      <w:r>
        <w:t>Режимная карта работы водогрейного котла типа КСВА – 1,0 (прилагается)</w:t>
      </w:r>
    </w:p>
    <w:p w:rsidR="006C2587" w:rsidRDefault="006C2587" w:rsidP="006C2587">
      <w:pPr>
        <w:pStyle w:val="a7"/>
      </w:pPr>
      <w:r>
        <w:t xml:space="preserve">В) описание потерь теплоносителя включаемых в расчет отпущенной тепловой энергии.                      Потери по тепловым сетям </w:t>
      </w:r>
      <w:proofErr w:type="spellStart"/>
      <w:r>
        <w:t>с</w:t>
      </w:r>
      <w:proofErr w:type="gramStart"/>
      <w:r>
        <w:t>.К</w:t>
      </w:r>
      <w:proofErr w:type="gramEnd"/>
      <w:r>
        <w:t>озьминка</w:t>
      </w:r>
      <w:proofErr w:type="spellEnd"/>
      <w:r>
        <w:t xml:space="preserve"> 82,16 Гкал в год и </w:t>
      </w:r>
      <w:proofErr w:type="spellStart"/>
      <w:r>
        <w:t>пос.Совхозный</w:t>
      </w:r>
      <w:proofErr w:type="spellEnd"/>
      <w:r>
        <w:t xml:space="preserve"> 73,66 Гкал в год</w:t>
      </w:r>
    </w:p>
    <w:p w:rsidR="006C2587" w:rsidRDefault="006C2587" w:rsidP="006C2587">
      <w:pPr>
        <w:pStyle w:val="a7"/>
      </w:pPr>
      <w:r>
        <w:t>Потребление тепла на собственные н</w:t>
      </w:r>
      <w:r w:rsidR="00EC5C53">
        <w:t xml:space="preserve">ужды котельной </w:t>
      </w:r>
      <w:proofErr w:type="spellStart"/>
      <w:r w:rsidR="00EC5C53">
        <w:t>с</w:t>
      </w:r>
      <w:proofErr w:type="gramStart"/>
      <w:r w:rsidR="00EC5C53">
        <w:t>.К</w:t>
      </w:r>
      <w:proofErr w:type="gramEnd"/>
      <w:r w:rsidR="00EC5C53">
        <w:t>озьминка</w:t>
      </w:r>
      <w:proofErr w:type="spellEnd"/>
      <w:r w:rsidR="00EC5C53">
        <w:t xml:space="preserve"> 14,05 Гкал. В год и </w:t>
      </w:r>
      <w:proofErr w:type="spellStart"/>
      <w:r w:rsidR="00EC5C53">
        <w:t>пос</w:t>
      </w:r>
      <w:proofErr w:type="gramStart"/>
      <w:r w:rsidR="00EC5C53">
        <w:t>.С</w:t>
      </w:r>
      <w:proofErr w:type="gramEnd"/>
      <w:r w:rsidR="00EC5C53">
        <w:t>овхозный</w:t>
      </w:r>
      <w:proofErr w:type="spellEnd"/>
      <w:r w:rsidR="00EC5C53">
        <w:t xml:space="preserve"> 13,3</w:t>
      </w:r>
      <w:r>
        <w:t xml:space="preserve"> Гкал в год</w:t>
      </w:r>
    </w:p>
    <w:p w:rsidR="00A73061" w:rsidRDefault="006C2587" w:rsidP="00A73061">
      <w:pPr>
        <w:pStyle w:val="a7"/>
        <w:jc w:val="center"/>
        <w:rPr>
          <w:b/>
          <w:sz w:val="28"/>
          <w:szCs w:val="28"/>
          <w:u w:val="single"/>
        </w:rPr>
      </w:pPr>
      <w:r w:rsidRPr="00A73061">
        <w:rPr>
          <w:b/>
          <w:sz w:val="28"/>
          <w:szCs w:val="28"/>
          <w:u w:val="single"/>
        </w:rPr>
        <w:t xml:space="preserve">Подраздел. «Тепловые нагрузки потребителей тепловой энергии в зонах действия тепловой </w:t>
      </w:r>
      <w:r w:rsidR="00A73061" w:rsidRPr="00A73061">
        <w:rPr>
          <w:b/>
          <w:sz w:val="28"/>
          <w:szCs w:val="28"/>
          <w:u w:val="single"/>
        </w:rPr>
        <w:t>энергии»</w:t>
      </w:r>
    </w:p>
    <w:p w:rsidR="00A73061" w:rsidRDefault="00A73061" w:rsidP="00A73061">
      <w:pPr>
        <w:pStyle w:val="a7"/>
        <w:rPr>
          <w:u w:val="single"/>
        </w:rPr>
      </w:pPr>
      <w:r w:rsidRPr="00A73061">
        <w:rPr>
          <w:u w:val="single"/>
        </w:rPr>
        <w:t>а) случаи (условия) применения отопления жилых помещений в многоквартирных домах с использованием индивидуальных квартирных источников тепловой энергии.</w:t>
      </w:r>
    </w:p>
    <w:p w:rsidR="006C2587" w:rsidRDefault="00A73061" w:rsidP="00A73061">
      <w:pPr>
        <w:pStyle w:val="a7"/>
      </w:pPr>
      <w:r>
        <w:t xml:space="preserve">1. Новое строительство                                                                                                                                                              2. Ликвидация котельной                                                                                                                                                           3. </w:t>
      </w:r>
      <w:proofErr w:type="gramStart"/>
      <w:r>
        <w:t>В следствии</w:t>
      </w:r>
      <w:proofErr w:type="gramEnd"/>
      <w:r>
        <w:t xml:space="preserve"> несоответствия мощности котельной не позволяющее обеспечить объем тепловой величины.</w:t>
      </w:r>
    </w:p>
    <w:p w:rsidR="00A73061" w:rsidRDefault="00A73061" w:rsidP="00A73061">
      <w:pPr>
        <w:pStyle w:val="a7"/>
      </w:pPr>
    </w:p>
    <w:p w:rsidR="00A73061" w:rsidRPr="00A73061" w:rsidRDefault="00A73061" w:rsidP="00A73061">
      <w:pPr>
        <w:pStyle w:val="a7"/>
        <w:jc w:val="center"/>
        <w:rPr>
          <w:b/>
          <w:sz w:val="28"/>
          <w:szCs w:val="28"/>
          <w:u w:val="single"/>
        </w:rPr>
      </w:pPr>
    </w:p>
    <w:p w:rsidR="00A73061" w:rsidRDefault="00A73061" w:rsidP="00A73061">
      <w:pPr>
        <w:pStyle w:val="a7"/>
        <w:jc w:val="center"/>
        <w:rPr>
          <w:b/>
          <w:sz w:val="28"/>
          <w:szCs w:val="28"/>
          <w:u w:val="single"/>
        </w:rPr>
      </w:pPr>
      <w:r w:rsidRPr="00A73061">
        <w:rPr>
          <w:b/>
          <w:sz w:val="28"/>
          <w:szCs w:val="28"/>
          <w:u w:val="single"/>
        </w:rPr>
        <w:t>Подраздел. «Тарифы на тепловую энергию»</w:t>
      </w:r>
    </w:p>
    <w:p w:rsidR="00A73061" w:rsidRDefault="00A73061" w:rsidP="00A73061"/>
    <w:p w:rsidR="00A73061" w:rsidRDefault="00501285" w:rsidP="00A73061">
      <w:pPr>
        <w:pStyle w:val="a7"/>
      </w:pPr>
      <w:r>
        <w:t>Т</w:t>
      </w:r>
      <w:r w:rsidR="00A73061">
        <w:t>ариф</w:t>
      </w:r>
      <w:r>
        <w:t xml:space="preserve"> на тепловую энергию для единой теплоснабжающей организации, которой на территории поселения является ООО </w:t>
      </w:r>
      <w:proofErr w:type="spellStart"/>
      <w:r>
        <w:t>Теплосервис</w:t>
      </w:r>
      <w:proofErr w:type="spellEnd"/>
      <w:r>
        <w:t>»</w:t>
      </w:r>
      <w:r w:rsidR="003706BE">
        <w:t>,</w:t>
      </w:r>
      <w:r>
        <w:t xml:space="preserve"> следующий:</w:t>
      </w:r>
      <w:r w:rsidR="00A73061">
        <w:t xml:space="preserve"> </w:t>
      </w:r>
    </w:p>
    <w:p w:rsidR="00A73061" w:rsidRDefault="00A73061" w:rsidP="00A73061">
      <w:pPr>
        <w:pStyle w:val="a7"/>
      </w:pPr>
    </w:p>
    <w:p w:rsidR="00A73061" w:rsidRDefault="00F03EF9" w:rsidP="00A73061">
      <w:pPr>
        <w:pStyle w:val="a7"/>
        <w:jc w:val="center"/>
      </w:pPr>
      <w:r>
        <w:t>Тариф на 2018</w:t>
      </w:r>
      <w:r w:rsidR="00A73061">
        <w:t xml:space="preserve"> год</w:t>
      </w:r>
    </w:p>
    <w:p w:rsidR="00A73061" w:rsidRPr="00501285" w:rsidRDefault="00EC5C53" w:rsidP="00A73061">
      <w:pPr>
        <w:pStyle w:val="a7"/>
      </w:pPr>
      <w:r w:rsidRPr="00501285">
        <w:t>С  01.01</w:t>
      </w:r>
      <w:r w:rsidR="00A73061" w:rsidRPr="00501285">
        <w:t>.201</w:t>
      </w:r>
      <w:r w:rsidRPr="00501285">
        <w:t>8 г. по 30.06.2018</w:t>
      </w:r>
      <w:r w:rsidR="00A73061" w:rsidRPr="00501285">
        <w:t xml:space="preserve"> г. -20</w:t>
      </w:r>
      <w:r w:rsidRPr="00501285">
        <w:t>88,81</w:t>
      </w:r>
      <w:r w:rsidR="00A73061" w:rsidRPr="00501285">
        <w:t>руб</w:t>
      </w:r>
      <w:r w:rsidR="002F2FCF" w:rsidRPr="00501285">
        <w:t>.</w:t>
      </w:r>
      <w:r w:rsidR="00A73061" w:rsidRPr="00501285">
        <w:t>/Гкал</w:t>
      </w:r>
    </w:p>
    <w:p w:rsidR="00A73061" w:rsidRDefault="00A73061" w:rsidP="00A73061">
      <w:pPr>
        <w:pStyle w:val="a7"/>
      </w:pPr>
      <w:r w:rsidRPr="00501285">
        <w:t xml:space="preserve">С </w:t>
      </w:r>
      <w:r w:rsidR="00081D37" w:rsidRPr="00501285">
        <w:t xml:space="preserve"> 0</w:t>
      </w:r>
      <w:r w:rsidR="00F03EF9" w:rsidRPr="00501285">
        <w:t>1.07.18</w:t>
      </w:r>
      <w:r w:rsidR="00EC5C53" w:rsidRPr="00501285">
        <w:t xml:space="preserve"> г. по 31.12.2018</w:t>
      </w:r>
      <w:r w:rsidRPr="00501285">
        <w:t xml:space="preserve"> г.-2</w:t>
      </w:r>
      <w:r w:rsidR="00EC5C53" w:rsidRPr="00501285">
        <w:t>166</w:t>
      </w:r>
      <w:r w:rsidRPr="00501285">
        <w:t xml:space="preserve"> руб./Гкал</w:t>
      </w:r>
    </w:p>
    <w:p w:rsidR="00501285" w:rsidRDefault="00501285" w:rsidP="00A73061">
      <w:pPr>
        <w:pStyle w:val="a7"/>
      </w:pPr>
    </w:p>
    <w:p w:rsidR="00081D37" w:rsidRDefault="00A73061" w:rsidP="00A73061">
      <w:pPr>
        <w:tabs>
          <w:tab w:val="left" w:pos="3180"/>
        </w:tabs>
      </w:pPr>
      <w:r>
        <w:tab/>
      </w:r>
      <w:r w:rsidR="00F03EF9">
        <w:t>Стоимость отопления 1 м</w:t>
      </w:r>
      <w:proofErr w:type="gramStart"/>
      <w:r w:rsidR="00F03EF9">
        <w:t>2</w:t>
      </w:r>
      <w:proofErr w:type="gramEnd"/>
      <w:r w:rsidR="00F03EF9">
        <w:t xml:space="preserve"> на 2018</w:t>
      </w:r>
      <w:r>
        <w:t xml:space="preserve"> год</w:t>
      </w:r>
    </w:p>
    <w:p w:rsidR="00081D37" w:rsidRDefault="00EC5C53" w:rsidP="00081D37">
      <w:r w:rsidRPr="00501285">
        <w:t>С  01.01.2018 г. по 30.06.2018 г. -62,6643</w:t>
      </w:r>
      <w:r w:rsidR="00081D37" w:rsidRPr="00501285">
        <w:t xml:space="preserve"> р.</w:t>
      </w:r>
    </w:p>
    <w:p w:rsidR="00081D37" w:rsidRDefault="00081D37" w:rsidP="00081D37">
      <w:pPr>
        <w:jc w:val="center"/>
        <w:rPr>
          <w:b/>
          <w:sz w:val="28"/>
          <w:szCs w:val="28"/>
          <w:u w:val="single"/>
        </w:rPr>
      </w:pPr>
      <w:r w:rsidRPr="00081D37">
        <w:rPr>
          <w:b/>
          <w:sz w:val="28"/>
          <w:szCs w:val="28"/>
          <w:u w:val="single"/>
        </w:rPr>
        <w:t>9. Раздел. « Перспективное потребление тепловой энергии на цели теплоснабжения»</w:t>
      </w:r>
    </w:p>
    <w:p w:rsidR="00081D37" w:rsidRDefault="00081D37" w:rsidP="00081D37">
      <w:pPr>
        <w:pStyle w:val="a7"/>
        <w:rPr>
          <w:sz w:val="28"/>
          <w:szCs w:val="28"/>
        </w:rPr>
      </w:pPr>
      <w:r>
        <w:t>1. Данные базового уровня потребленного тепла на цели теплоснабжения. Потребление тепла на собственные нужды котельной.</w:t>
      </w:r>
    </w:p>
    <w:p w:rsidR="00081D37" w:rsidRPr="00501285" w:rsidRDefault="00EC5C53" w:rsidP="00081D37">
      <w:pPr>
        <w:pStyle w:val="a7"/>
      </w:pPr>
      <w:r w:rsidRPr="00501285">
        <w:t xml:space="preserve">Котельная с. </w:t>
      </w:r>
      <w:proofErr w:type="spellStart"/>
      <w:r w:rsidRPr="00501285">
        <w:t>Козьминка</w:t>
      </w:r>
      <w:proofErr w:type="spellEnd"/>
      <w:r w:rsidRPr="00501285">
        <w:t xml:space="preserve"> 14,05</w:t>
      </w:r>
      <w:r w:rsidR="00081D37" w:rsidRPr="00501285">
        <w:t xml:space="preserve"> Гкал</w:t>
      </w:r>
    </w:p>
    <w:p w:rsidR="00081D37" w:rsidRDefault="00EC5C53" w:rsidP="00081D37">
      <w:pPr>
        <w:pStyle w:val="a7"/>
      </w:pPr>
      <w:r w:rsidRPr="00501285">
        <w:t xml:space="preserve">Котельная </w:t>
      </w:r>
      <w:proofErr w:type="spellStart"/>
      <w:r w:rsidRPr="00501285">
        <w:t>пос</w:t>
      </w:r>
      <w:proofErr w:type="gramStart"/>
      <w:r w:rsidRPr="00501285">
        <w:t>.С</w:t>
      </w:r>
      <w:proofErr w:type="gramEnd"/>
      <w:r w:rsidRPr="00501285">
        <w:t>овхозный</w:t>
      </w:r>
      <w:proofErr w:type="spellEnd"/>
      <w:r w:rsidRPr="00501285">
        <w:t xml:space="preserve"> 13,3</w:t>
      </w:r>
      <w:r w:rsidR="00081D37" w:rsidRPr="00501285">
        <w:t xml:space="preserve"> Гкал</w:t>
      </w:r>
    </w:p>
    <w:p w:rsidR="00081D37" w:rsidRDefault="00081D37" w:rsidP="00081D37">
      <w:pPr>
        <w:pStyle w:val="a7"/>
      </w:pPr>
      <w:r>
        <w:t>2.Прогнозы перспективных удельных расходов тепловой энергии для обеспечения технологических процессов.</w:t>
      </w:r>
    </w:p>
    <w:p w:rsidR="00081D37" w:rsidRDefault="00081D37" w:rsidP="00081D37">
      <w:pPr>
        <w:pStyle w:val="a7"/>
      </w:pPr>
      <w:r>
        <w:t>По данному разделу увеличение расходов тепловой энергии для обеспечения технологических процессов не планируется.</w:t>
      </w:r>
    </w:p>
    <w:p w:rsidR="00081D37" w:rsidRDefault="00081D37" w:rsidP="00081D37">
      <w:pPr>
        <w:tabs>
          <w:tab w:val="left" w:pos="990"/>
        </w:tabs>
        <w:jc w:val="center"/>
        <w:rPr>
          <w:b/>
          <w:sz w:val="28"/>
          <w:szCs w:val="28"/>
          <w:u w:val="single"/>
        </w:rPr>
      </w:pPr>
      <w:r w:rsidRPr="00081D37">
        <w:rPr>
          <w:b/>
          <w:sz w:val="28"/>
          <w:szCs w:val="28"/>
          <w:u w:val="single"/>
        </w:rPr>
        <w:t>10. Раздел. «Предложения по новому строительству и реконструкции тепловых сетей и сооружений на них»</w:t>
      </w:r>
    </w:p>
    <w:p w:rsidR="00081D37" w:rsidRDefault="00081D37" w:rsidP="00081D37">
      <w:pPr>
        <w:pStyle w:val="a7"/>
      </w:pPr>
      <w:r>
        <w:t xml:space="preserve">Новое строительство и реконструкция тепловых </w:t>
      </w:r>
      <w:proofErr w:type="gramStart"/>
      <w:r>
        <w:t>сетей</w:t>
      </w:r>
      <w:proofErr w:type="gramEnd"/>
      <w:r>
        <w:t xml:space="preserve"> и реконструкция тепловых сетей и сооружений на них в ближайшие годы не планируется.</w:t>
      </w:r>
    </w:p>
    <w:p w:rsidR="00081D37" w:rsidRPr="00081D37" w:rsidRDefault="00081D37" w:rsidP="00081D37"/>
    <w:p w:rsidR="00081D37" w:rsidRDefault="00081D37" w:rsidP="00081D37"/>
    <w:sectPr w:rsidR="00081D37" w:rsidSect="0068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08" w:rsidRDefault="00E47108" w:rsidP="004E0EF3">
      <w:pPr>
        <w:spacing w:after="0" w:line="240" w:lineRule="auto"/>
      </w:pPr>
      <w:r>
        <w:separator/>
      </w:r>
    </w:p>
  </w:endnote>
  <w:endnote w:type="continuationSeparator" w:id="0">
    <w:p w:rsidR="00E47108" w:rsidRDefault="00E47108" w:rsidP="004E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08" w:rsidRDefault="00E47108" w:rsidP="004E0EF3">
      <w:pPr>
        <w:spacing w:after="0" w:line="240" w:lineRule="auto"/>
      </w:pPr>
      <w:r>
        <w:separator/>
      </w:r>
    </w:p>
  </w:footnote>
  <w:footnote w:type="continuationSeparator" w:id="0">
    <w:p w:rsidR="00E47108" w:rsidRDefault="00E47108" w:rsidP="004E0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739"/>
    <w:multiLevelType w:val="hybridMultilevel"/>
    <w:tmpl w:val="FDF0A008"/>
    <w:lvl w:ilvl="0" w:tplc="BB98297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63DF1DAE"/>
    <w:multiLevelType w:val="multilevel"/>
    <w:tmpl w:val="02944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6DE"/>
    <w:rsid w:val="000800B5"/>
    <w:rsid w:val="00081D37"/>
    <w:rsid w:val="000C3146"/>
    <w:rsid w:val="000F061B"/>
    <w:rsid w:val="00281025"/>
    <w:rsid w:val="002C5E23"/>
    <w:rsid w:val="002F2FCF"/>
    <w:rsid w:val="003610ED"/>
    <w:rsid w:val="003706BE"/>
    <w:rsid w:val="00380A0E"/>
    <w:rsid w:val="00394E27"/>
    <w:rsid w:val="003D279E"/>
    <w:rsid w:val="003F71D2"/>
    <w:rsid w:val="00414643"/>
    <w:rsid w:val="004506DE"/>
    <w:rsid w:val="0045417D"/>
    <w:rsid w:val="004E0EF3"/>
    <w:rsid w:val="00501285"/>
    <w:rsid w:val="00557E08"/>
    <w:rsid w:val="0065596D"/>
    <w:rsid w:val="00681198"/>
    <w:rsid w:val="006C2587"/>
    <w:rsid w:val="0082036F"/>
    <w:rsid w:val="00827BD2"/>
    <w:rsid w:val="00843C4D"/>
    <w:rsid w:val="008509DB"/>
    <w:rsid w:val="008B2586"/>
    <w:rsid w:val="009173B5"/>
    <w:rsid w:val="0097187C"/>
    <w:rsid w:val="00A57B4F"/>
    <w:rsid w:val="00A73061"/>
    <w:rsid w:val="00A90DEB"/>
    <w:rsid w:val="00AB3277"/>
    <w:rsid w:val="00AE1F8A"/>
    <w:rsid w:val="00B848D5"/>
    <w:rsid w:val="00B926E8"/>
    <w:rsid w:val="00D20B13"/>
    <w:rsid w:val="00D55319"/>
    <w:rsid w:val="00DF1649"/>
    <w:rsid w:val="00E1793B"/>
    <w:rsid w:val="00E43E8A"/>
    <w:rsid w:val="00E47108"/>
    <w:rsid w:val="00EC5C53"/>
    <w:rsid w:val="00F03EF9"/>
    <w:rsid w:val="00F04175"/>
    <w:rsid w:val="00F30AB2"/>
    <w:rsid w:val="00F33BE2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0EF3"/>
  </w:style>
  <w:style w:type="paragraph" w:styleId="a5">
    <w:name w:val="footer"/>
    <w:basedOn w:val="a"/>
    <w:link w:val="a6"/>
    <w:uiPriority w:val="99"/>
    <w:semiHidden/>
    <w:unhideWhenUsed/>
    <w:rsid w:val="004E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0EF3"/>
  </w:style>
  <w:style w:type="paragraph" w:styleId="a7">
    <w:name w:val="No Spacing"/>
    <w:uiPriority w:val="1"/>
    <w:qFormat/>
    <w:rsid w:val="0041464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2036F"/>
    <w:pPr>
      <w:ind w:left="720"/>
      <w:contextualSpacing/>
    </w:pPr>
  </w:style>
  <w:style w:type="table" w:styleId="a9">
    <w:name w:val="Table Grid"/>
    <w:basedOn w:val="a1"/>
    <w:uiPriority w:val="59"/>
    <w:rsid w:val="00820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c\Desktop\&#1089;&#1087;&#1077;&#1094;.&#1078;&#1082;&#1093;%20&#1076;&#1086;&#1082;&#1091;&#1084;&#1077;&#1085;&#1090;&#1099;\&#1076;&#1083;&#1103;%20&#1057;&#1080;&#1085;&#1080;&#1094;&#1080;&#1085;&#1072;\&#1055;&#1088;&#1080;&#1083;&#1086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Приложение.dotx</Template>
  <TotalTime>32</TotalTime>
  <Pages>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8</cp:revision>
  <dcterms:created xsi:type="dcterms:W3CDTF">2018-02-28T13:05:00Z</dcterms:created>
  <dcterms:modified xsi:type="dcterms:W3CDTF">2018-03-02T08:36:00Z</dcterms:modified>
</cp:coreProperties>
</file>