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FE" w:rsidRDefault="00C949FB">
      <w:pPr>
        <w:pStyle w:val="a9"/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-348615</wp:posOffset>
            </wp:positionH>
            <wp:positionV relativeFrom="line">
              <wp:posOffset>-152400</wp:posOffset>
            </wp:positionV>
            <wp:extent cx="704215" cy="781050"/>
            <wp:effectExtent l="19050" t="0" r="635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0FE" w:rsidRDefault="006700FE">
      <w:pPr>
        <w:pStyle w:val="a4"/>
      </w:pPr>
    </w:p>
    <w:p w:rsidR="006700FE" w:rsidRDefault="00C949FB">
      <w:pPr>
        <w:pStyle w:val="1"/>
        <w:numPr>
          <w:ilvl w:val="0"/>
          <w:numId w:val="1"/>
        </w:numPr>
        <w:ind w:left="0" w:firstLine="0"/>
        <w:jc w:val="center"/>
      </w:pPr>
      <w:r>
        <w:rPr>
          <w:rFonts w:ascii="Arial" w:hAnsi="Arial" w:cs="Arial"/>
          <w:sz w:val="24"/>
        </w:rPr>
        <w:t>РОССИЙСКАЯ ФЕДЕРАЦИЯ</w:t>
      </w:r>
    </w:p>
    <w:p w:rsidR="006700FE" w:rsidRDefault="006700FE">
      <w:pPr>
        <w:pStyle w:val="a0"/>
        <w:spacing w:after="0" w:line="100" w:lineRule="atLeast"/>
        <w:jc w:val="center"/>
      </w:pPr>
    </w:p>
    <w:p w:rsidR="006700FE" w:rsidRDefault="00C949FB">
      <w:pPr>
        <w:pStyle w:val="4"/>
        <w:numPr>
          <w:ilvl w:val="3"/>
          <w:numId w:val="1"/>
        </w:numPr>
        <w:ind w:left="0" w:firstLine="0"/>
        <w:jc w:val="center"/>
      </w:pPr>
      <w:r>
        <w:rPr>
          <w:rFonts w:ascii="Arial" w:hAnsi="Arial" w:cs="Arial"/>
        </w:rPr>
        <w:t>ОРЛОВСКАЯ ОБЛАСТЬ</w:t>
      </w:r>
    </w:p>
    <w:p w:rsidR="006700FE" w:rsidRDefault="006700FE">
      <w:pPr>
        <w:pStyle w:val="a0"/>
        <w:spacing w:after="0" w:line="100" w:lineRule="atLeast"/>
        <w:jc w:val="center"/>
      </w:pPr>
    </w:p>
    <w:p w:rsidR="006700FE" w:rsidRDefault="00C949FB">
      <w:pPr>
        <w:pStyle w:val="2"/>
        <w:numPr>
          <w:ilvl w:val="1"/>
          <w:numId w:val="1"/>
        </w:numPr>
        <w:ind w:left="0" w:firstLine="0"/>
        <w:jc w:val="center"/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6700FE" w:rsidRDefault="006700FE">
      <w:pPr>
        <w:pStyle w:val="a0"/>
        <w:spacing w:after="0" w:line="100" w:lineRule="atLeast"/>
        <w:jc w:val="center"/>
      </w:pPr>
    </w:p>
    <w:p w:rsidR="006700FE" w:rsidRDefault="00C949FB">
      <w:pPr>
        <w:pStyle w:val="3"/>
        <w:numPr>
          <w:ilvl w:val="2"/>
          <w:numId w:val="1"/>
        </w:numPr>
        <w:ind w:left="0" w:firstLine="0"/>
        <w:jc w:val="center"/>
      </w:pPr>
      <w:r>
        <w:rPr>
          <w:rFonts w:ascii="Arial" w:hAnsi="Arial" w:cs="Arial"/>
          <w:sz w:val="24"/>
        </w:rPr>
        <w:t>РЕШЕНИЕ</w:t>
      </w:r>
    </w:p>
    <w:p w:rsidR="006700FE" w:rsidRDefault="006700FE" w:rsidP="00C949FB">
      <w:pPr>
        <w:pStyle w:val="aa"/>
        <w:spacing w:after="0" w:line="240" w:lineRule="auto"/>
        <w:jc w:val="center"/>
      </w:pPr>
    </w:p>
    <w:p w:rsidR="006700FE" w:rsidRDefault="00C949FB" w:rsidP="00C949FB">
      <w:pPr>
        <w:pStyle w:val="aa"/>
        <w:spacing w:after="0" w:line="240" w:lineRule="auto"/>
      </w:pPr>
      <w:r w:rsidRPr="00C949FB">
        <w:rPr>
          <w:rFonts w:ascii="Arial" w:hAnsi="Arial" w:cs="Arial"/>
          <w:sz w:val="24"/>
          <w:szCs w:val="24"/>
        </w:rPr>
        <w:t>25 июля  2013 г. № 22</w:t>
      </w:r>
      <w:r w:rsidRPr="00C949FB">
        <w:rPr>
          <w:rFonts w:ascii="Arial" w:hAnsi="Arial" w:cs="Arial"/>
          <w:sz w:val="24"/>
          <w:szCs w:val="24"/>
        </w:rPr>
        <w:t>/ 250-РС</w:t>
      </w:r>
      <w:r w:rsidRPr="00C949FB">
        <w:rPr>
          <w:rFonts w:ascii="Arial" w:hAnsi="Arial" w:cs="Arial"/>
          <w:sz w:val="24"/>
          <w:szCs w:val="24"/>
        </w:rPr>
        <w:t>-РС</w:t>
      </w:r>
      <w:r>
        <w:rPr>
          <w:rFonts w:ascii="Arial" w:hAnsi="Arial" w:cs="Arial"/>
          <w:sz w:val="24"/>
          <w:szCs w:val="24"/>
        </w:rPr>
        <w:t xml:space="preserve">                                    Принято на   22</w:t>
      </w:r>
      <w:r>
        <w:rPr>
          <w:rFonts w:ascii="Arial" w:hAnsi="Arial" w:cs="Arial"/>
          <w:sz w:val="24"/>
          <w:szCs w:val="24"/>
        </w:rPr>
        <w:t xml:space="preserve">   заседании                                                                                 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г. Ливны                                                                          Ливенского районного Совета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            </w:t>
      </w:r>
      <w:r>
        <w:rPr>
          <w:rFonts w:ascii="Arial" w:hAnsi="Arial" w:cs="Arial"/>
          <w:sz w:val="24"/>
          <w:szCs w:val="24"/>
        </w:rPr>
        <w:t xml:space="preserve">народных депутатов                                                                                                          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>в решение Ливенского районного Совета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>народных депутатов о</w:t>
      </w:r>
      <w:r>
        <w:rPr>
          <w:rFonts w:ascii="Arial" w:hAnsi="Arial" w:cs="Arial"/>
          <w:sz w:val="24"/>
          <w:szCs w:val="24"/>
        </w:rPr>
        <w:t>т 27 февраля 2013 г. № 17/176-РС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>«Об утверждении Программы наказов избирателей депутатам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>Ливенского районного Совета народных депутатов</w:t>
      </w:r>
    </w:p>
    <w:p w:rsidR="006700FE" w:rsidRDefault="00C949FB" w:rsidP="00C949FB">
      <w:pPr>
        <w:pStyle w:val="aa"/>
        <w:spacing w:after="0" w:line="240" w:lineRule="auto"/>
      </w:pPr>
      <w:r>
        <w:rPr>
          <w:rFonts w:ascii="Arial" w:hAnsi="Arial" w:cs="Arial"/>
          <w:sz w:val="24"/>
          <w:szCs w:val="24"/>
        </w:rPr>
        <w:t>Орловской области на 2013 год»</w:t>
      </w:r>
    </w:p>
    <w:p w:rsidR="006700FE" w:rsidRDefault="00C949FB">
      <w:pPr>
        <w:pStyle w:val="aa"/>
        <w:jc w:val="both"/>
      </w:pPr>
      <w:r>
        <w:rPr>
          <w:rFonts w:ascii="Arial" w:eastAsia="Arial" w:hAnsi="Arial" w:cs="Arial"/>
          <w:sz w:val="24"/>
          <w:szCs w:val="24"/>
        </w:rPr>
        <w:t xml:space="preserve">         </w:t>
      </w:r>
    </w:p>
    <w:p w:rsidR="006700FE" w:rsidRDefault="00C949FB">
      <w:pPr>
        <w:pStyle w:val="aa"/>
        <w:jc w:val="both"/>
      </w:pPr>
      <w:r>
        <w:rPr>
          <w:rFonts w:ascii="Arial" w:hAnsi="Arial" w:cs="Arial"/>
          <w:sz w:val="24"/>
          <w:szCs w:val="24"/>
        </w:rPr>
        <w:tab/>
        <w:t>В соответствии с Уставом Ливенского района Орловской области, решением</w:t>
      </w:r>
      <w:r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от 14 июня 2013г №21/230-РС «Об утверждении Положения «О наказах избирателей депутатам Ливенского районного Совета народных депутатов Орловской области» и в целях уточнения наказа избирателей </w:t>
      </w:r>
    </w:p>
    <w:p w:rsidR="006700FE" w:rsidRDefault="00C949FB">
      <w:pPr>
        <w:pStyle w:val="aa"/>
        <w:jc w:val="center"/>
      </w:pPr>
      <w:r>
        <w:rPr>
          <w:rFonts w:ascii="Arial" w:hAnsi="Arial" w:cs="Arial"/>
          <w:b/>
          <w:sz w:val="24"/>
          <w:szCs w:val="24"/>
        </w:rPr>
        <w:t>Ливенский район</w:t>
      </w:r>
      <w:r>
        <w:rPr>
          <w:rFonts w:ascii="Arial" w:hAnsi="Arial" w:cs="Arial"/>
          <w:b/>
          <w:sz w:val="24"/>
          <w:szCs w:val="24"/>
        </w:rPr>
        <w:t xml:space="preserve">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Внести в решение Ливенского районного Совета народных депутатов от 27 февраля 2013 г. № 17/176-РС «Об утверждении Программы наказов избирателей депутатам Ливенского районного Совета народных депутатов Орловской</w:t>
      </w:r>
      <w:r>
        <w:rPr>
          <w:rFonts w:ascii="Arial" w:hAnsi="Arial" w:cs="Arial"/>
          <w:sz w:val="24"/>
          <w:szCs w:val="24"/>
        </w:rPr>
        <w:t xml:space="preserve"> области на 2013 год» (газета «Ливенский край» от 06 марта 2013 года № 6)  (в редакции решений Ливенского районного Совета народных депутатов  от 25 апреля 2013 года №19/200-РС (газета «Ливенский край» от 06</w:t>
      </w:r>
      <w:proofErr w:type="gramEnd"/>
      <w:r>
        <w:rPr>
          <w:rFonts w:ascii="Arial" w:hAnsi="Arial" w:cs="Arial"/>
          <w:sz w:val="24"/>
          <w:szCs w:val="24"/>
        </w:rPr>
        <w:t xml:space="preserve"> мая 2013 года №14), от 28 мая 2013 года №20/220-</w:t>
      </w:r>
      <w:r>
        <w:rPr>
          <w:rFonts w:ascii="Arial" w:hAnsi="Arial" w:cs="Arial"/>
          <w:sz w:val="24"/>
          <w:szCs w:val="24"/>
        </w:rPr>
        <w:t>РС (газета «Ливенский край»  от 31 мая 2013 года №19) от 14 июня 2013 года №21/233-РС (газета «Ливенский край» от 21 июня 2013 года №22)  следующие изменения:</w:t>
      </w:r>
    </w:p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  <w:t>1.1. Строку 7 изложить в следующей редакции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6700FE" w:rsidRDefault="006700FE">
      <w:pPr>
        <w:pStyle w:val="aa"/>
        <w:jc w:val="both"/>
      </w:pP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1176"/>
        <w:gridCol w:w="1173"/>
        <w:gridCol w:w="1551"/>
        <w:gridCol w:w="1762"/>
        <w:gridCol w:w="1968"/>
        <w:gridCol w:w="925"/>
        <w:gridCol w:w="908"/>
        <w:gridCol w:w="1216"/>
      </w:tblGrid>
      <w:tr w:rsidR="006700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 xml:space="preserve">Жители 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.Н</w:t>
            </w:r>
            <w:proofErr w:type="gramEnd"/>
            <w:r>
              <w:rPr>
                <w:rFonts w:ascii="Arial" w:hAnsi="Arial" w:cs="Arial"/>
              </w:rPr>
              <w:t>агор</w:t>
            </w:r>
            <w:proofErr w:type="spellEnd"/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ный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.Н</w:t>
            </w:r>
            <w:proofErr w:type="gramEnd"/>
            <w:r>
              <w:rPr>
                <w:rFonts w:ascii="Arial" w:hAnsi="Arial" w:cs="Arial"/>
              </w:rPr>
              <w:t>агор</w:t>
            </w:r>
            <w:proofErr w:type="spellEnd"/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ный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Здоровецкое с/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>УЗ Орловской области «Ливенская ЦРБ»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Администра-ция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Здоровецкого</w:t>
            </w:r>
            <w:proofErr w:type="spellEnd"/>
            <w:r>
              <w:rPr>
                <w:rFonts w:ascii="Arial" w:hAnsi="Arial" w:cs="Arial"/>
              </w:rPr>
              <w:t xml:space="preserve"> с/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 xml:space="preserve">Изготовление проектно-сметной документации на строительство </w:t>
            </w:r>
            <w:proofErr w:type="spellStart"/>
            <w:r>
              <w:rPr>
                <w:rFonts w:ascii="Arial" w:hAnsi="Arial" w:cs="Arial"/>
              </w:rPr>
              <w:t>фельдшерско-аккушерского</w:t>
            </w:r>
            <w:proofErr w:type="spellEnd"/>
            <w:r>
              <w:rPr>
                <w:rFonts w:ascii="Arial" w:hAnsi="Arial" w:cs="Arial"/>
              </w:rPr>
              <w:t xml:space="preserve"> пункта п</w:t>
            </w:r>
            <w:proofErr w:type="gramStart"/>
            <w:r>
              <w:rPr>
                <w:rFonts w:ascii="Arial" w:hAnsi="Arial" w:cs="Arial"/>
              </w:rPr>
              <w:t>.Н</w:t>
            </w:r>
            <w:proofErr w:type="gramEnd"/>
            <w:r>
              <w:rPr>
                <w:rFonts w:ascii="Arial" w:hAnsi="Arial" w:cs="Arial"/>
              </w:rPr>
              <w:t>агорный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 xml:space="preserve">Приобретение и установка детской площадки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март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сен</w:t>
            </w: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тябрь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26,760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48,240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Коняева О.Е</w:t>
            </w:r>
          </w:p>
        </w:tc>
      </w:tr>
    </w:tbl>
    <w:p w:rsidR="006700FE" w:rsidRDefault="006700FE" w:rsidP="00C949FB">
      <w:pPr>
        <w:pStyle w:val="aa"/>
        <w:spacing w:after="0" w:line="240" w:lineRule="auto"/>
        <w:jc w:val="both"/>
      </w:pPr>
    </w:p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  <w:t>1.2. Строку 24  изложить в следующей редакции:</w:t>
      </w:r>
    </w:p>
    <w:p w:rsidR="006700FE" w:rsidRDefault="006700FE" w:rsidP="00C949FB">
      <w:pPr>
        <w:pStyle w:val="aa"/>
        <w:spacing w:after="0" w:line="240" w:lineRule="auto"/>
        <w:jc w:val="both"/>
      </w:pP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1240"/>
        <w:gridCol w:w="1241"/>
        <w:gridCol w:w="1059"/>
        <w:gridCol w:w="1935"/>
        <w:gridCol w:w="1703"/>
        <w:gridCol w:w="1118"/>
        <w:gridCol w:w="666"/>
        <w:gridCol w:w="1284"/>
      </w:tblGrid>
      <w:tr w:rsidR="006700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Жители с</w:t>
            </w:r>
            <w:proofErr w:type="gramStart"/>
            <w:r>
              <w:rPr>
                <w:rFonts w:ascii="Arial" w:hAnsi="Arial" w:cs="Arial"/>
              </w:rPr>
              <w:t>.Н</w:t>
            </w:r>
            <w:proofErr w:type="gramEnd"/>
            <w:r>
              <w:rPr>
                <w:rFonts w:ascii="Arial" w:hAnsi="Arial" w:cs="Arial"/>
              </w:rPr>
              <w:t>иколь</w:t>
            </w: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ское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.Н</w:t>
            </w:r>
            <w:proofErr w:type="gramEnd"/>
            <w:r>
              <w:rPr>
                <w:rFonts w:ascii="Arial" w:hAnsi="Arial" w:cs="Arial"/>
              </w:rPr>
              <w:t>иколь</w:t>
            </w: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ское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Николь</w:t>
            </w: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ское</w:t>
            </w:r>
            <w:proofErr w:type="spellEnd"/>
            <w:r>
              <w:rPr>
                <w:rFonts w:ascii="Arial" w:hAnsi="Arial" w:cs="Arial"/>
              </w:rPr>
              <w:t xml:space="preserve"> с/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Управление образования администрации Ливенского района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Никольское с/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Приобретение спортивного инвентаря в МБОУ «Никольская СОШ»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Замена деревянных оконных блоков на   окна ПВХ МБСКУ «Никольское» филиал №1 «Никольский СДК»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Октябрь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 xml:space="preserve"> 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50,0</w:t>
            </w: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6700FE" w:rsidP="00C949FB">
            <w:pPr>
              <w:pStyle w:val="aa"/>
              <w:spacing w:after="0" w:line="240" w:lineRule="auto"/>
              <w:jc w:val="both"/>
            </w:pP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Мель</w:t>
            </w:r>
          </w:p>
          <w:p w:rsidR="006700FE" w:rsidRDefault="00C949FB" w:rsidP="00C949FB">
            <w:pPr>
              <w:pStyle w:val="aa"/>
              <w:spacing w:after="0" w:line="240" w:lineRule="auto"/>
              <w:jc w:val="both"/>
            </w:pPr>
            <w:proofErr w:type="spellStart"/>
            <w:r>
              <w:rPr>
                <w:rFonts w:ascii="Arial" w:hAnsi="Arial" w:cs="Arial"/>
              </w:rPr>
              <w:t>ников</w:t>
            </w:r>
            <w:proofErr w:type="spellEnd"/>
            <w:r>
              <w:rPr>
                <w:rFonts w:ascii="Arial" w:hAnsi="Arial" w:cs="Arial"/>
              </w:rPr>
              <w:t xml:space="preserve"> А.С </w:t>
            </w:r>
          </w:p>
        </w:tc>
      </w:tr>
    </w:tbl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  <w:t>2. Направить настоящее решение главе Ливенского района для подписания и опубликования.</w:t>
      </w:r>
    </w:p>
    <w:p w:rsidR="006700FE" w:rsidRDefault="00C949FB" w:rsidP="00C949FB">
      <w:pPr>
        <w:pStyle w:val="aa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ab/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исполнением настоящего решения возложить на постоянную депутатскую комиссию по бюджету, инвестиционной политике, налогам и муниципальной собственности (Шалимов Д. Д.).</w:t>
      </w:r>
    </w:p>
    <w:p w:rsidR="006700FE" w:rsidRDefault="006700FE">
      <w:pPr>
        <w:pStyle w:val="aa"/>
        <w:jc w:val="both"/>
      </w:pPr>
    </w:p>
    <w:p w:rsidR="006700FE" w:rsidRDefault="006700FE">
      <w:pPr>
        <w:pStyle w:val="aa"/>
        <w:jc w:val="both"/>
      </w:pPr>
    </w:p>
    <w:p w:rsidR="006700FE" w:rsidRDefault="006700FE">
      <w:pPr>
        <w:pStyle w:val="aa"/>
        <w:jc w:val="both"/>
      </w:pPr>
    </w:p>
    <w:p w:rsidR="006700FE" w:rsidRDefault="00C949FB">
      <w:pPr>
        <w:pStyle w:val="aa"/>
        <w:jc w:val="both"/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Ю.Н. </w:t>
      </w:r>
      <w:proofErr w:type="spellStart"/>
      <w:r>
        <w:rPr>
          <w:rFonts w:ascii="Arial" w:hAnsi="Arial" w:cs="Arial"/>
          <w:sz w:val="24"/>
          <w:szCs w:val="24"/>
        </w:rPr>
        <w:t>Ревин</w:t>
      </w:r>
      <w:proofErr w:type="spellEnd"/>
    </w:p>
    <w:p w:rsidR="006700FE" w:rsidRDefault="006700FE">
      <w:pPr>
        <w:pStyle w:val="aa"/>
        <w:jc w:val="both"/>
      </w:pPr>
    </w:p>
    <w:p w:rsidR="006700FE" w:rsidRDefault="006700FE">
      <w:pPr>
        <w:pStyle w:val="aa"/>
        <w:jc w:val="both"/>
      </w:pPr>
    </w:p>
    <w:p w:rsidR="006700FE" w:rsidRDefault="00C949FB">
      <w:pPr>
        <w:pStyle w:val="aa"/>
        <w:jc w:val="both"/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М.Н. Савенкова</w:t>
      </w:r>
    </w:p>
    <w:p w:rsidR="006700FE" w:rsidRDefault="00C949FB">
      <w:pPr>
        <w:pStyle w:val="aa"/>
        <w:jc w:val="right"/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a"/>
        <w:jc w:val="right"/>
      </w:pPr>
    </w:p>
    <w:p w:rsidR="006700FE" w:rsidRDefault="006700FE">
      <w:pPr>
        <w:pStyle w:val="a0"/>
        <w:spacing w:after="0" w:line="100" w:lineRule="atLeast"/>
      </w:pPr>
    </w:p>
    <w:p w:rsidR="006700FE" w:rsidRDefault="006700FE">
      <w:pPr>
        <w:pStyle w:val="a0"/>
        <w:spacing w:after="0" w:line="100" w:lineRule="atLeast"/>
      </w:pPr>
    </w:p>
    <w:p w:rsidR="006700FE" w:rsidRDefault="006700FE">
      <w:pPr>
        <w:pStyle w:val="a0"/>
        <w:spacing w:after="0" w:line="100" w:lineRule="atLeast"/>
      </w:pPr>
    </w:p>
    <w:sectPr w:rsidR="006700FE" w:rsidSect="006700FE">
      <w:pgSz w:w="11906" w:h="16838"/>
      <w:pgMar w:top="750" w:right="422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1B3C"/>
    <w:multiLevelType w:val="multilevel"/>
    <w:tmpl w:val="799011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6700FE"/>
    <w:rsid w:val="006700FE"/>
    <w:rsid w:val="00C94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rsid w:val="006700FE"/>
    <w:pPr>
      <w:keepNext/>
      <w:tabs>
        <w:tab w:val="num" w:pos="432"/>
      </w:tabs>
      <w:spacing w:after="0" w:line="100" w:lineRule="atLeast"/>
      <w:ind w:left="1065" w:hanging="360"/>
      <w:outlineLvl w:val="0"/>
    </w:pPr>
    <w:rPr>
      <w:rFonts w:eastAsia="Times New Roman" w:cs="Times New Roman"/>
      <w:b/>
      <w:bCs/>
      <w:sz w:val="20"/>
    </w:rPr>
  </w:style>
  <w:style w:type="paragraph" w:styleId="2">
    <w:name w:val="heading 2"/>
    <w:basedOn w:val="a0"/>
    <w:next w:val="a0"/>
    <w:rsid w:val="006700FE"/>
    <w:pPr>
      <w:keepNext/>
      <w:tabs>
        <w:tab w:val="num" w:pos="576"/>
      </w:tabs>
      <w:spacing w:after="0" w:line="100" w:lineRule="atLeast"/>
      <w:ind w:left="1785" w:hanging="360"/>
      <w:outlineLvl w:val="1"/>
    </w:pPr>
    <w:rPr>
      <w:rFonts w:eastAsia="Times New Roman" w:cs="Times New Roman"/>
      <w:b/>
      <w:bCs/>
      <w:sz w:val="28"/>
    </w:rPr>
  </w:style>
  <w:style w:type="paragraph" w:styleId="3">
    <w:name w:val="heading 3"/>
    <w:basedOn w:val="a0"/>
    <w:next w:val="a0"/>
    <w:rsid w:val="006700FE"/>
    <w:pPr>
      <w:keepNext/>
      <w:tabs>
        <w:tab w:val="num" w:pos="720"/>
      </w:tabs>
      <w:spacing w:after="0" w:line="100" w:lineRule="atLeast"/>
      <w:ind w:left="2505" w:hanging="180"/>
      <w:outlineLvl w:val="2"/>
    </w:pPr>
    <w:rPr>
      <w:rFonts w:eastAsia="Times New Roman" w:cs="Times New Roman"/>
      <w:b/>
      <w:bCs/>
      <w:sz w:val="32"/>
    </w:rPr>
  </w:style>
  <w:style w:type="paragraph" w:styleId="4">
    <w:name w:val="heading 4"/>
    <w:basedOn w:val="a0"/>
    <w:next w:val="a0"/>
    <w:rsid w:val="006700FE"/>
    <w:pPr>
      <w:keepNext/>
      <w:tabs>
        <w:tab w:val="num" w:pos="864"/>
      </w:tabs>
      <w:spacing w:after="0" w:line="100" w:lineRule="atLeast"/>
      <w:ind w:left="3225" w:hanging="360"/>
      <w:outlineLvl w:val="3"/>
    </w:pPr>
    <w:rPr>
      <w:rFonts w:eastAsia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6700FE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4">
    <w:name w:val="Заголовок"/>
    <w:basedOn w:val="a0"/>
    <w:next w:val="a5"/>
    <w:rsid w:val="006700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0"/>
    <w:rsid w:val="006700FE"/>
    <w:pPr>
      <w:spacing w:after="120"/>
    </w:pPr>
  </w:style>
  <w:style w:type="paragraph" w:styleId="a6">
    <w:name w:val="List"/>
    <w:basedOn w:val="a5"/>
    <w:rsid w:val="006700FE"/>
  </w:style>
  <w:style w:type="paragraph" w:styleId="a7">
    <w:name w:val="Title"/>
    <w:basedOn w:val="a0"/>
    <w:rsid w:val="006700FE"/>
    <w:pPr>
      <w:suppressLineNumbers/>
      <w:spacing w:before="120" w:after="120"/>
    </w:pPr>
    <w:rPr>
      <w:i/>
      <w:iCs/>
    </w:rPr>
  </w:style>
  <w:style w:type="paragraph" w:styleId="a8">
    <w:name w:val="index heading"/>
    <w:basedOn w:val="a0"/>
    <w:rsid w:val="006700FE"/>
    <w:pPr>
      <w:suppressLineNumbers/>
    </w:pPr>
  </w:style>
  <w:style w:type="paragraph" w:styleId="a9">
    <w:name w:val="Subtitle"/>
    <w:basedOn w:val="a0"/>
    <w:next w:val="a5"/>
    <w:rsid w:val="006700FE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</w:rPr>
  </w:style>
  <w:style w:type="paragraph" w:styleId="aa">
    <w:name w:val="No Spacing"/>
    <w:rsid w:val="006700FE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ab">
    <w:name w:val="Содержимое таблицы"/>
    <w:basedOn w:val="a0"/>
    <w:rsid w:val="006700FE"/>
    <w:pPr>
      <w:suppressLineNumbers/>
    </w:pPr>
  </w:style>
  <w:style w:type="paragraph" w:customStyle="1" w:styleId="ac">
    <w:name w:val="Заголовок таблицы"/>
    <w:basedOn w:val="ab"/>
    <w:rsid w:val="006700F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11869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15</cp:revision>
  <cp:lastPrinted>2013-07-16T11:37:00Z</cp:lastPrinted>
  <dcterms:created xsi:type="dcterms:W3CDTF">2013-07-09T14:24:00Z</dcterms:created>
  <dcterms:modified xsi:type="dcterms:W3CDTF">2013-07-31T11:26:00Z</dcterms:modified>
</cp:coreProperties>
</file>