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196"/>
        <w:gridCol w:w="850"/>
        <w:gridCol w:w="709"/>
        <w:gridCol w:w="1134"/>
        <w:gridCol w:w="1276"/>
        <w:gridCol w:w="1559"/>
        <w:gridCol w:w="1418"/>
      </w:tblGrid>
      <w:tr w:rsidR="00303D22" w:rsidRPr="00303D22" w:rsidTr="00303D22">
        <w:trPr>
          <w:trHeight w:val="921"/>
        </w:trPr>
        <w:tc>
          <w:tcPr>
            <w:tcW w:w="14142" w:type="dxa"/>
            <w:gridSpan w:val="7"/>
            <w:hideMark/>
          </w:tcPr>
          <w:p w:rsidR="00303D22" w:rsidRPr="00303D22" w:rsidRDefault="00303D22" w:rsidP="00303D22">
            <w:pPr>
              <w:jc w:val="center"/>
            </w:pPr>
            <w:r w:rsidRPr="00303D22">
              <w:rPr>
                <w:b/>
                <w:bCs/>
              </w:rPr>
              <w:t>Распределение бюджетных ассигнований по разделам и подразделам классификации расходов бюджета Крутовского сельского поселения                                        за 3 квартал 2017 год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noWrap/>
            <w:hideMark/>
          </w:tcPr>
          <w:p w:rsidR="00303D22" w:rsidRPr="00303D22" w:rsidRDefault="00303D22" w:rsidP="00303D22"/>
        </w:tc>
        <w:tc>
          <w:tcPr>
            <w:tcW w:w="850" w:type="dxa"/>
            <w:noWrap/>
            <w:hideMark/>
          </w:tcPr>
          <w:p w:rsidR="00303D22" w:rsidRPr="00303D22" w:rsidRDefault="00303D22"/>
        </w:tc>
        <w:tc>
          <w:tcPr>
            <w:tcW w:w="709" w:type="dxa"/>
            <w:noWrap/>
            <w:hideMark/>
          </w:tcPr>
          <w:p w:rsidR="00303D22" w:rsidRPr="00303D22" w:rsidRDefault="00303D22"/>
        </w:tc>
        <w:tc>
          <w:tcPr>
            <w:tcW w:w="1134" w:type="dxa"/>
            <w:noWrap/>
            <w:hideMark/>
          </w:tcPr>
          <w:p w:rsidR="00303D22" w:rsidRPr="00303D22" w:rsidRDefault="00303D22"/>
        </w:tc>
        <w:tc>
          <w:tcPr>
            <w:tcW w:w="1276" w:type="dxa"/>
            <w:noWrap/>
            <w:hideMark/>
          </w:tcPr>
          <w:p w:rsidR="00303D22" w:rsidRPr="00303D22" w:rsidRDefault="00303D22"/>
        </w:tc>
        <w:tc>
          <w:tcPr>
            <w:tcW w:w="1559" w:type="dxa"/>
            <w:noWrap/>
            <w:hideMark/>
          </w:tcPr>
          <w:p w:rsidR="00303D22" w:rsidRPr="00303D22" w:rsidRDefault="00303D22"/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bookmarkStart w:id="0" w:name="_GoBack"/>
            <w:bookmarkEnd w:id="0"/>
            <w:proofErr w:type="spellStart"/>
            <w:r w:rsidRPr="00303D22">
              <w:t>тыс</w:t>
            </w:r>
            <w:proofErr w:type="gramStart"/>
            <w:r w:rsidRPr="00303D22">
              <w:t>.р</w:t>
            </w:r>
            <w:proofErr w:type="gramEnd"/>
            <w:r w:rsidRPr="00303D22">
              <w:t>уб</w:t>
            </w:r>
            <w:proofErr w:type="spellEnd"/>
            <w:r w:rsidRPr="00303D22">
              <w:t>.</w:t>
            </w:r>
          </w:p>
        </w:tc>
      </w:tr>
      <w:tr w:rsidR="00303D22" w:rsidRPr="00303D22" w:rsidTr="00303D22">
        <w:trPr>
          <w:trHeight w:val="981"/>
        </w:trPr>
        <w:tc>
          <w:tcPr>
            <w:tcW w:w="7196" w:type="dxa"/>
            <w:vMerge w:val="restart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Наименование</w:t>
            </w:r>
          </w:p>
        </w:tc>
        <w:tc>
          <w:tcPr>
            <w:tcW w:w="850" w:type="dxa"/>
            <w:vMerge w:val="restart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proofErr w:type="spellStart"/>
            <w:r w:rsidRPr="00303D22">
              <w:rPr>
                <w:b/>
                <w:bCs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proofErr w:type="spellStart"/>
            <w:proofErr w:type="gramStart"/>
            <w:r w:rsidRPr="00303D22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Утверждено на 2017 год</w:t>
            </w:r>
          </w:p>
        </w:tc>
        <w:tc>
          <w:tcPr>
            <w:tcW w:w="127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Исполнено за 3 квартал 2017 года</w:t>
            </w:r>
          </w:p>
        </w:tc>
        <w:tc>
          <w:tcPr>
            <w:tcW w:w="155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% исполнения</w:t>
            </w:r>
          </w:p>
        </w:tc>
        <w:tc>
          <w:tcPr>
            <w:tcW w:w="1418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Отклонения</w:t>
            </w:r>
          </w:p>
        </w:tc>
      </w:tr>
      <w:tr w:rsidR="00303D22" w:rsidRPr="00303D22" w:rsidTr="00303D22">
        <w:trPr>
          <w:trHeight w:val="300"/>
        </w:trPr>
        <w:tc>
          <w:tcPr>
            <w:tcW w:w="7196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textDirection w:val="btLr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Бюджетное финансирование тыс. руб.</w:t>
            </w:r>
          </w:p>
        </w:tc>
        <w:tc>
          <w:tcPr>
            <w:tcW w:w="1276" w:type="dxa"/>
            <w:vMerge w:val="restart"/>
            <w:textDirection w:val="btLr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Бюджетное финансирование тыс. руб.</w:t>
            </w:r>
          </w:p>
        </w:tc>
        <w:tc>
          <w:tcPr>
            <w:tcW w:w="1559" w:type="dxa"/>
            <w:vMerge w:val="restart"/>
            <w:textDirection w:val="btLr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Бюджетное финансирование тыс. руб.</w:t>
            </w:r>
          </w:p>
        </w:tc>
        <w:tc>
          <w:tcPr>
            <w:tcW w:w="1418" w:type="dxa"/>
            <w:vMerge w:val="restart"/>
            <w:textDirection w:val="btLr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Бюджетное финансирование тыс. руб.</w:t>
            </w:r>
          </w:p>
        </w:tc>
      </w:tr>
      <w:tr w:rsidR="00303D22" w:rsidRPr="00303D22" w:rsidTr="00303D22">
        <w:trPr>
          <w:trHeight w:val="1426"/>
        </w:trPr>
        <w:tc>
          <w:tcPr>
            <w:tcW w:w="7196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hideMark/>
          </w:tcPr>
          <w:p w:rsidR="00303D22" w:rsidRPr="00303D22" w:rsidRDefault="00303D22">
            <w:pPr>
              <w:rPr>
                <w:b/>
                <w:bCs/>
              </w:rPr>
            </w:pPr>
          </w:p>
        </w:tc>
      </w:tr>
      <w:tr w:rsidR="00303D22" w:rsidRPr="00303D22" w:rsidTr="00303D22">
        <w:trPr>
          <w:trHeight w:val="390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ИТОГО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8789,394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6192,608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70,5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2596,786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0100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2566,149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1973,353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76,9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592,796</w:t>
            </w:r>
          </w:p>
        </w:tc>
      </w:tr>
      <w:tr w:rsidR="00303D22" w:rsidRPr="00303D22" w:rsidTr="00303D22">
        <w:trPr>
          <w:trHeight w:val="528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0100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0102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596,700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562,112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r w:rsidRPr="00303D22">
              <w:t>94,2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34,588</w:t>
            </w:r>
          </w:p>
        </w:tc>
      </w:tr>
      <w:tr w:rsidR="00303D22" w:rsidRPr="00303D22" w:rsidTr="00303D22">
        <w:trPr>
          <w:trHeight w:val="792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0100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0104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1839,949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1330,940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r w:rsidRPr="00303D22">
              <w:t>72,3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509,009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Обеспечение проведения выборов и референдумов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0100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0107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r w:rsidRPr="00303D22"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Резервные фонды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0100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0111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25,000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25,000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Другие общегосударственные вопросы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0100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0113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104,500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80,301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76,8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24,199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НАЦИОНАЛЬНАЯ ОБОРОНА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0200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199,261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130,059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65,3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69,202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Мобилизационная и вневойсковая подготовка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0200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0203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199,261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130,059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65,3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69,202</w:t>
            </w:r>
          </w:p>
        </w:tc>
      </w:tr>
      <w:tr w:rsidR="00303D22" w:rsidRPr="00303D22" w:rsidTr="00303D22">
        <w:trPr>
          <w:trHeight w:val="528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0300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0,000</w:t>
            </w:r>
          </w:p>
        </w:tc>
      </w:tr>
      <w:tr w:rsidR="00303D22" w:rsidRPr="00303D22" w:rsidTr="00303D22">
        <w:trPr>
          <w:trHeight w:val="528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0300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0309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 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>
            <w:r w:rsidRPr="00303D22">
              <w:t> 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r w:rsidRPr="00303D22"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0400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186,200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186,2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0,000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lastRenderedPageBreak/>
              <w:t>Дорожное хозяйство (дорожные фонды)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0400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0409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186,200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186,200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76,9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0500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1646,974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978,070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59,4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668,904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 xml:space="preserve">Жилищное хозяйство 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0500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0501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108,210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108,210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Коммунальное хозяйство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0500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0502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299,039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213,355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r w:rsidRPr="00303D22">
              <w:t>71,3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85,684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Благоустройство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0500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0503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1239,725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656,505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r w:rsidRPr="00303D22">
              <w:t>53,0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583,220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ОБРАЗОВАНИЕ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0700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10,000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Молодежная политика и оздоровление детей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0700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0707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10,000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10,000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0800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3903,773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2775,000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71,1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1128,773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Культура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0800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0801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3903,773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2775,000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r w:rsidRPr="00303D22">
              <w:t>71,1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1128,773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СОЦИАЛЬНАЯ ПОЛИТИКА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1000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217,037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126,351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58,2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90,686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Пенсионное обеспечение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1000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1001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120,000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76,351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r w:rsidRPr="00303D22">
              <w:t>63,6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43,649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Социальное обеспечение населения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1000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1003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97,037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50,000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r w:rsidRPr="00303D22">
              <w:t>51,5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47,037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1100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60,000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23,575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39,3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36,425</w:t>
            </w:r>
          </w:p>
        </w:tc>
      </w:tr>
      <w:tr w:rsidR="00303D22" w:rsidRPr="00303D22" w:rsidTr="00303D22">
        <w:trPr>
          <w:trHeight w:val="264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Массовый спорт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1100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1102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60,000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23,575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 w:rsidP="00303D22">
            <w:r w:rsidRPr="00303D22">
              <w:t>39,3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36,425</w:t>
            </w:r>
          </w:p>
        </w:tc>
      </w:tr>
      <w:tr w:rsidR="00303D22" w:rsidRPr="00303D22" w:rsidTr="00303D22">
        <w:trPr>
          <w:trHeight w:val="528"/>
        </w:trPr>
        <w:tc>
          <w:tcPr>
            <w:tcW w:w="7196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1300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0,000</w:t>
            </w:r>
          </w:p>
        </w:tc>
      </w:tr>
      <w:tr w:rsidR="00303D22" w:rsidRPr="00303D22" w:rsidTr="00303D22">
        <w:trPr>
          <w:trHeight w:val="528"/>
        </w:trPr>
        <w:tc>
          <w:tcPr>
            <w:tcW w:w="7196" w:type="dxa"/>
            <w:hideMark/>
          </w:tcPr>
          <w:p w:rsidR="00303D22" w:rsidRPr="00303D22" w:rsidRDefault="00303D22" w:rsidP="00303D22">
            <w:r w:rsidRPr="00303D22"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hideMark/>
          </w:tcPr>
          <w:p w:rsidR="00303D22" w:rsidRPr="00303D22" w:rsidRDefault="00303D22" w:rsidP="00303D22">
            <w:r w:rsidRPr="00303D22">
              <w:t>1300</w:t>
            </w:r>
          </w:p>
        </w:tc>
        <w:tc>
          <w:tcPr>
            <w:tcW w:w="709" w:type="dxa"/>
            <w:hideMark/>
          </w:tcPr>
          <w:p w:rsidR="00303D22" w:rsidRPr="00303D22" w:rsidRDefault="00303D22" w:rsidP="00303D22">
            <w:r w:rsidRPr="00303D22">
              <w:t>1301</w:t>
            </w:r>
          </w:p>
        </w:tc>
        <w:tc>
          <w:tcPr>
            <w:tcW w:w="1134" w:type="dxa"/>
            <w:noWrap/>
            <w:hideMark/>
          </w:tcPr>
          <w:p w:rsidR="00303D22" w:rsidRPr="00303D22" w:rsidRDefault="00303D22" w:rsidP="00303D22">
            <w:r w:rsidRPr="00303D22">
              <w:t> </w:t>
            </w:r>
          </w:p>
        </w:tc>
        <w:tc>
          <w:tcPr>
            <w:tcW w:w="1276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  <w:tc>
          <w:tcPr>
            <w:tcW w:w="1559" w:type="dxa"/>
            <w:noWrap/>
            <w:hideMark/>
          </w:tcPr>
          <w:p w:rsidR="00303D22" w:rsidRPr="00303D22" w:rsidRDefault="00303D22">
            <w:pPr>
              <w:rPr>
                <w:b/>
                <w:bCs/>
              </w:rPr>
            </w:pPr>
            <w:r w:rsidRPr="00303D22">
              <w:rPr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03D22" w:rsidRPr="00303D22" w:rsidRDefault="00303D22" w:rsidP="00303D22">
            <w:r w:rsidRPr="00303D22">
              <w:t>0,000</w:t>
            </w:r>
          </w:p>
        </w:tc>
      </w:tr>
    </w:tbl>
    <w:p w:rsidR="00ED7DF6" w:rsidRDefault="00ED7DF6"/>
    <w:sectPr w:rsidR="00ED7DF6" w:rsidSect="00303D2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4A" w:rsidRDefault="0068624A" w:rsidP="00303D22">
      <w:pPr>
        <w:spacing w:after="0" w:line="240" w:lineRule="auto"/>
      </w:pPr>
      <w:r>
        <w:separator/>
      </w:r>
    </w:p>
  </w:endnote>
  <w:endnote w:type="continuationSeparator" w:id="0">
    <w:p w:rsidR="0068624A" w:rsidRDefault="0068624A" w:rsidP="00303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4A" w:rsidRDefault="0068624A" w:rsidP="00303D22">
      <w:pPr>
        <w:spacing w:after="0" w:line="240" w:lineRule="auto"/>
      </w:pPr>
      <w:r>
        <w:separator/>
      </w:r>
    </w:p>
  </w:footnote>
  <w:footnote w:type="continuationSeparator" w:id="0">
    <w:p w:rsidR="0068624A" w:rsidRDefault="0068624A" w:rsidP="00303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22" w:rsidRDefault="00303D22" w:rsidP="00303D22">
    <w:pPr>
      <w:pStyle w:val="a4"/>
      <w:jc w:val="right"/>
    </w:pPr>
    <w:r>
      <w:t>Приложение 3</w:t>
    </w:r>
  </w:p>
  <w:p w:rsidR="00303D22" w:rsidRDefault="00303D22" w:rsidP="00303D22">
    <w:pPr>
      <w:pStyle w:val="a4"/>
      <w:jc w:val="right"/>
    </w:pPr>
  </w:p>
  <w:p w:rsidR="00303D22" w:rsidRDefault="00303D22" w:rsidP="00303D22">
    <w:pPr>
      <w:pStyle w:val="a4"/>
      <w:jc w:val="right"/>
    </w:pPr>
    <w:r>
      <w:t xml:space="preserve">к Решению Крутовского сельского Совета народных депутатов </w:t>
    </w:r>
  </w:p>
  <w:p w:rsidR="00303D22" w:rsidRDefault="00303D22" w:rsidP="00303D22">
    <w:pPr>
      <w:pStyle w:val="a4"/>
      <w:jc w:val="right"/>
    </w:pPr>
    <w:r>
      <w:t>№ 70  от 17 .1</w:t>
    </w:r>
    <w:r>
      <w:t xml:space="preserve">1.2017 </w:t>
    </w:r>
    <w:r>
      <w:t xml:space="preserve"> "Об итогах</w:t>
    </w:r>
    <w:r>
      <w:t xml:space="preserve"> исполнения бюджета Крутовского</w:t>
    </w:r>
    <w:r>
      <w:t xml:space="preserve"> </w:t>
    </w:r>
  </w:p>
  <w:p w:rsidR="00303D22" w:rsidRDefault="00303D22" w:rsidP="00303D22">
    <w:pPr>
      <w:pStyle w:val="a4"/>
      <w:jc w:val="right"/>
    </w:pPr>
    <w:r>
      <w:t>сельского поселения за 3 кварта 2017 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22"/>
    <w:rsid w:val="00303D22"/>
    <w:rsid w:val="0068624A"/>
    <w:rsid w:val="00ED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3D22"/>
  </w:style>
  <w:style w:type="paragraph" w:styleId="a6">
    <w:name w:val="footer"/>
    <w:basedOn w:val="a"/>
    <w:link w:val="a7"/>
    <w:uiPriority w:val="99"/>
    <w:unhideWhenUsed/>
    <w:rsid w:val="00303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3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3D22"/>
  </w:style>
  <w:style w:type="paragraph" w:styleId="a6">
    <w:name w:val="footer"/>
    <w:basedOn w:val="a"/>
    <w:link w:val="a7"/>
    <w:uiPriority w:val="99"/>
    <w:unhideWhenUsed/>
    <w:rsid w:val="00303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3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2017-11-22T08:33:00Z</dcterms:created>
  <dcterms:modified xsi:type="dcterms:W3CDTF">2017-11-22T08:37:00Z</dcterms:modified>
</cp:coreProperties>
</file>