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drawing>
          <wp:anchor behindDoc="0" distT="0" distB="0" distL="133985" distR="124460" simplePos="0" locked="0" layoutInCell="1" allowOverlap="1" relativeHeight="2">
            <wp:simplePos x="0" y="0"/>
            <wp:positionH relativeFrom="column">
              <wp:posOffset>2796540</wp:posOffset>
            </wp:positionH>
            <wp:positionV relativeFrom="paragraph">
              <wp:posOffset>-24765</wp:posOffset>
            </wp:positionV>
            <wp:extent cx="733425" cy="847725"/>
            <wp:effectExtent l="0" t="0" r="0" b="0"/>
            <wp:wrapSquare wrapText="bothSides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24"/>
          <w:szCs w:val="24"/>
        </w:rPr>
        <w:t xml:space="preserve"> </w:t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РОССИЙСКАЯ ФЕДЕРАЦИЯ</w:t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ОРЛОВСКАЯ ОБЛАСТЬ</w:t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ЛИВЕНСКИЙ РАЙОННЫЙ СОВЕТ НАРОДНЫХ ДЕПУТАТОВ</w:t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РЕШЕНИЕ</w:t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Spacing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tbl>
      <w:tblPr>
        <w:tblW w:w="10423" w:type="dxa"/>
        <w:jc w:val="left"/>
        <w:tblInd w:w="0" w:type="dxa"/>
        <w:tblBorders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5636"/>
        <w:gridCol w:w="4786"/>
      </w:tblGrid>
      <w:tr>
        <w:trPr/>
        <w:tc>
          <w:tcPr>
            <w:tcW w:w="5636" w:type="dxa"/>
            <w:tcBorders/>
            <w:shd w:fill="auto" w:val="clear"/>
          </w:tcPr>
          <w:p>
            <w:pPr>
              <w:pStyle w:val="NoSpacing"/>
              <w:rPr/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______________</w:t>
            </w:r>
            <w:r>
              <w:rPr>
                <w:rFonts w:cs="Arial" w:ascii="Arial" w:hAnsi="Arial"/>
                <w:sz w:val="24"/>
                <w:szCs w:val="24"/>
                <w:u w:val="single"/>
              </w:rPr>
              <w:t>2018 года</w:t>
            </w:r>
            <w:r>
              <w:rPr>
                <w:rFonts w:cs="Arial" w:ascii="Arial" w:hAnsi="Arial"/>
                <w:sz w:val="24"/>
                <w:szCs w:val="24"/>
                <w:u w:val="none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№____________</w:t>
            </w:r>
          </w:p>
          <w:p>
            <w:pPr>
              <w:pStyle w:val="NoSpacing"/>
              <w:rPr/>
            </w:pPr>
            <w:r>
              <w:rPr>
                <w:rFonts w:cs="Arial" w:ascii="Arial" w:hAnsi="Arial"/>
                <w:sz w:val="24"/>
                <w:szCs w:val="24"/>
              </w:rPr>
              <w:t xml:space="preserve">г. </w:t>
            </w:r>
            <w:r>
              <w:rPr>
                <w:rFonts w:cs="Arial" w:ascii="Arial" w:hAnsi="Arial"/>
                <w:sz w:val="24"/>
                <w:szCs w:val="24"/>
              </w:rPr>
              <w:t>Ливны</w:t>
            </w:r>
          </w:p>
        </w:tc>
        <w:tc>
          <w:tcPr>
            <w:tcW w:w="4786" w:type="dxa"/>
            <w:tcBorders/>
            <w:shd w:fill="auto" w:val="clear"/>
          </w:tcPr>
          <w:p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Принято на </w:t>
            </w:r>
            <w:r>
              <w:rPr>
                <w:rFonts w:cs="Arial" w:ascii="Arial" w:hAnsi="Arial"/>
                <w:b/>
                <w:sz w:val="24"/>
                <w:szCs w:val="24"/>
                <w:u w:val="single"/>
              </w:rPr>
              <w:t>__</w:t>
            </w:r>
            <w:r>
              <w:rPr>
                <w:rFonts w:cs="Arial" w:ascii="Arial" w:hAnsi="Arial"/>
                <w:sz w:val="24"/>
                <w:szCs w:val="24"/>
              </w:rPr>
              <w:t xml:space="preserve"> заседании </w:t>
            </w:r>
          </w:p>
          <w:p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Ливенского районного Совета </w:t>
            </w:r>
          </w:p>
          <w:p>
            <w:pPr>
              <w:pStyle w:val="NoSpacing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народных депутатов</w:t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31"/>
        <w:tabs>
          <w:tab w:val="left" w:pos="5670" w:leader="none"/>
        </w:tabs>
        <w:ind w:right="3685" w:hanging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О внесении изменений в приложение к решению </w:t>
      </w:r>
      <w:r>
        <w:rPr>
          <w:rFonts w:cs="Arial" w:ascii="Arial" w:hAnsi="Arial"/>
          <w:bCs/>
          <w:sz w:val="24"/>
        </w:rPr>
        <w:t xml:space="preserve">Ливенского районного Совета народных депутатов  от 24 декабря 2013 года № 27/306-РС «Об утверждении Положения </w:t>
      </w:r>
      <w:r>
        <w:rPr>
          <w:rFonts w:cs="Arial" w:ascii="Arial" w:hAnsi="Arial"/>
          <w:sz w:val="24"/>
        </w:rPr>
        <w:t>об управлении образования администрации Ливенского района Орловской области»</w:t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  <w:t xml:space="preserve">В соответствии с Федеральным законом от 29 декабря 2012 года № 273-ФЗ «Об образовании в Российской Федерации», Федеральным законом от 6 октября 2006 года № 131-ФЗ «Об общих принципах организации местного самоуправления в Российской Федерации»,   Уставом   Ливенского   района   Орловской   области, </w:t>
      </w:r>
    </w:p>
    <w:p>
      <w:pPr>
        <w:pStyle w:val="Normal"/>
        <w:widowControl/>
        <w:ind w:firstLine="540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Ливенский районный Совет народных депутатов  р е ш и л:</w:t>
      </w:r>
    </w:p>
    <w:p>
      <w:pPr>
        <w:pStyle w:val="ListParagraph"/>
        <w:spacing w:lineRule="auto" w:line="276" w:before="0" w:after="0"/>
        <w:ind w:left="0" w:right="0" w:hanging="0"/>
        <w:jc w:val="both"/>
        <w:rPr/>
      </w:pPr>
      <w:r>
        <w:rPr>
          <w:rFonts w:cs="Arial" w:ascii="Arial" w:hAnsi="Arial"/>
          <w:sz w:val="24"/>
          <w:szCs w:val="24"/>
        </w:rPr>
        <w:tab/>
        <w:t xml:space="preserve">1. </w:t>
      </w:r>
      <w:r>
        <w:rPr>
          <w:rFonts w:cs="Arial" w:ascii="Arial" w:hAnsi="Arial"/>
          <w:sz w:val="24"/>
          <w:szCs w:val="24"/>
        </w:rPr>
        <w:t>Внести в приложение к  решению Ливенского районного Совета народных депутатов</w:t>
      </w:r>
      <w:r>
        <w:rPr>
          <w:rFonts w:cs="Arial" w:ascii="Arial" w:hAnsi="Arial"/>
          <w:bCs/>
          <w:sz w:val="24"/>
          <w:szCs w:val="24"/>
        </w:rPr>
        <w:t xml:space="preserve"> от </w:t>
      </w:r>
      <w:r>
        <w:rPr>
          <w:rFonts w:cs="Arial" w:ascii="Arial" w:hAnsi="Arial"/>
          <w:bCs/>
          <w:sz w:val="24"/>
        </w:rPr>
        <w:t>24 декабря 2013 года № 27/306-РС «Об утверждении Положения об управлении образования администрации Ливенского района Орловской области» (газета «Ливенский край» от 25 декабря 2013 года № 50) (</w:t>
      </w:r>
      <w:r>
        <w:rPr>
          <w:rFonts w:cs="Arial" w:ascii="Arial" w:hAnsi="Arial"/>
          <w:sz w:val="24"/>
          <w:szCs w:val="24"/>
        </w:rPr>
        <w:t xml:space="preserve">в редакции </w:t>
      </w:r>
      <w:r>
        <w:rPr>
          <w:rFonts w:cs="Arial" w:ascii="Arial" w:hAnsi="Arial"/>
          <w:bCs/>
          <w:sz w:val="24"/>
          <w:szCs w:val="24"/>
        </w:rPr>
        <w:t xml:space="preserve">решения Ливенского    районного   Совета   народных    депутатов   </w:t>
      </w:r>
      <w:r>
        <w:rPr>
          <w:rFonts w:cs="Arial" w:ascii="Arial" w:hAnsi="Arial"/>
          <w:sz w:val="24"/>
          <w:szCs w:val="24"/>
        </w:rPr>
        <w:t xml:space="preserve">от   20  марта  2015 года </w:t>
      </w:r>
    </w:p>
    <w:p>
      <w:pPr>
        <w:pStyle w:val="Normal"/>
        <w:spacing w:lineRule="auto" w:line="276" w:before="0" w:after="0"/>
        <w:ind w:left="0" w:right="0" w:hanging="0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sz w:val="24"/>
          <w:szCs w:val="24"/>
        </w:rPr>
        <w:t xml:space="preserve">№ </w:t>
      </w:r>
      <w:r>
        <w:rPr>
          <w:rFonts w:cs="Arial" w:ascii="Arial" w:hAnsi="Arial"/>
          <w:sz w:val="24"/>
          <w:szCs w:val="24"/>
        </w:rPr>
        <w:t xml:space="preserve">42/501) </w:t>
      </w:r>
      <w:r>
        <w:rPr>
          <w:rFonts w:cs="Arial" w:ascii="Arial" w:hAnsi="Arial"/>
          <w:bCs/>
          <w:sz w:val="24"/>
        </w:rPr>
        <w:t>следующие изменения:</w:t>
      </w:r>
    </w:p>
    <w:p>
      <w:pPr>
        <w:pStyle w:val="NoSpacing"/>
        <w:spacing w:lineRule="auto" w:line="276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</w:t>
      </w:r>
      <w:r>
        <w:rPr>
          <w:rFonts w:cs="Arial" w:ascii="Arial" w:hAnsi="Arial"/>
          <w:sz w:val="24"/>
          <w:szCs w:val="24"/>
        </w:rPr>
        <w:t xml:space="preserve">1.1. </w:t>
      </w:r>
      <w:r>
        <w:rPr>
          <w:rFonts w:cs="Arial" w:ascii="Arial" w:hAnsi="Arial"/>
          <w:sz w:val="24"/>
          <w:szCs w:val="24"/>
        </w:rPr>
        <w:t>в разделе III:</w:t>
      </w:r>
    </w:p>
    <w:p>
      <w:pPr>
        <w:pStyle w:val="NoSpacing"/>
        <w:spacing w:lineRule="auto" w:line="276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</w:t>
      </w:r>
      <w:r>
        <w:rPr>
          <w:rFonts w:cs="Arial" w:ascii="Arial" w:hAnsi="Arial"/>
          <w:sz w:val="24"/>
          <w:szCs w:val="24"/>
        </w:rPr>
        <w:t xml:space="preserve">1) </w:t>
      </w:r>
      <w:r>
        <w:rPr>
          <w:rFonts w:cs="Arial" w:ascii="Arial" w:hAnsi="Arial"/>
          <w:sz w:val="24"/>
          <w:szCs w:val="24"/>
        </w:rPr>
        <w:t>в пункте 3.1.</w:t>
      </w:r>
    </w:p>
    <w:p>
      <w:pPr>
        <w:pStyle w:val="NoSpacing"/>
        <w:spacing w:lineRule="auto" w:line="276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в подпункте 3.1.3. после слов  «каникулярное время.» дополнить словами                       «, включает мероприятия по обеспечению безопасности их жизни и здоровья.»;</w:t>
      </w:r>
    </w:p>
    <w:p>
      <w:pPr>
        <w:pStyle w:val="NoSpacing"/>
        <w:spacing w:lineRule="auto" w:line="276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в подпункте 3.1.11. слова «прогнозов и программ» заменить словом «стратегии»;</w:t>
      </w:r>
    </w:p>
    <w:p>
      <w:pPr>
        <w:pStyle w:val="NoSpacing"/>
        <w:spacing w:lineRule="auto" w:line="276" w:before="0" w:after="0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подпункт 3.1.21. исключить;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в подпункте 3.1.30. после слов «консультативную» дополнить словами «, юридическую»;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подпункт 3.1.67. исключить;</w:t>
      </w:r>
    </w:p>
    <w:p>
      <w:pPr>
        <w:pStyle w:val="NoSpacing"/>
        <w:spacing w:lineRule="auto" w:line="276"/>
        <w:ind w:firstLine="709"/>
        <w:jc w:val="both"/>
        <w:rPr/>
      </w:pPr>
      <w:r>
        <w:rPr>
          <w:rFonts w:cs="Arial" w:ascii="Arial" w:hAnsi="Arial"/>
          <w:sz w:val="24"/>
          <w:szCs w:val="24"/>
        </w:rPr>
        <w:t>- дополнить подпунктом 3.1.77.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«3.1.77. Осуществляет мониторинг системы образования.»;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дополнить подпунктом 3.1.78.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«3.1.78. Утверждает формы итогового отчета о результатах анализа состояния и перспектив развития системы образования.»;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дополнить подпунктом 3.1.79.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«3.1.79. Осуществляет порядок проведения самообследования образовательной организации.»;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дополнить подпунктом 3.1.80.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«3.1.80. Осуществляет порядок проведения всероссийской олимпиады школьников.»;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дополнить подпунктом 3.1.81.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«3.1.81. Осуществляет выдачу родителям (законным представителям) ребенка направлений в рамках реализации муниципальной услуги, предоставляемой органами местного самоуправления, по приему заявлений, постановке на учет и зачислению детей в образовательные организации, реализующие основную образовательную программ дошкольного образования.»;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дополнить подпунктом 3.1.82. следующего содержания:</w:t>
      </w:r>
    </w:p>
    <w:p>
      <w:pPr>
        <w:pStyle w:val="NoSpacing"/>
        <w:spacing w:lineRule="auto" w:line="276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«3.1.82. Организует работу по компенсации части родительской платы за присмотр и уход за детьми, посещающим образовательные организации, реализующие образовательную программу дошкольного образования.» 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  <w:t>2. Направить настоящее решение главе Ливенского района для подписания и опубликования.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  <w:t>3. Настоящее решение вступает в силу после его официального опубликования.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  <w:t xml:space="preserve">4. Разместить настоящее решение на официальном сайте администарции Ливенского района Орловской области в информационно-телекоммуникационной сети «Интернет». 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  <w:t xml:space="preserve">5.  Контроль за исполнением настоящего решения возложить на постоянную  депутатскую комиссию по </w:t>
      </w:r>
      <w:r>
        <w:rPr>
          <w:rFonts w:cs="Arial" w:ascii="Arial" w:hAnsi="Arial"/>
          <w:bCs/>
          <w:sz w:val="24"/>
          <w:szCs w:val="24"/>
        </w:rPr>
        <w:t>образованию, культуре, социальной политике, взаимодействию со средствами массовой информации.</w:t>
      </w:r>
      <w:r>
        <w:rPr>
          <w:rFonts w:cs="Arial" w:ascii="Arial" w:hAnsi="Arial"/>
          <w:bCs/>
          <w:sz w:val="24"/>
        </w:rPr>
        <w:t xml:space="preserve"> (В.В. Иванова).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  <w:t>Глава района                                                                          Ю.Н. Ревин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Cs/>
          <w:sz w:val="24"/>
        </w:rPr>
        <w:t xml:space="preserve">Председатель Совета </w:t>
        <w:tab/>
        <w:tab/>
        <w:tab/>
        <w:t xml:space="preserve">          </w:t>
        <w:tab/>
        <w:t xml:space="preserve">          </w:t>
        <w:tab/>
        <w:tab/>
        <w:t xml:space="preserve">  М.Н. Савенкова</w:t>
      </w:r>
    </w:p>
    <w:p>
      <w:pPr>
        <w:pStyle w:val="Normal"/>
        <w:ind w:firstLine="709"/>
        <w:jc w:val="both"/>
        <w:rPr>
          <w:rFonts w:ascii="Arial" w:hAnsi="Arial" w:cs="Arial"/>
          <w:bCs/>
          <w:sz w:val="24"/>
        </w:rPr>
      </w:pPr>
      <w:r>
        <w:rPr>
          <w:rFonts w:cs="Arial" w:ascii="Arial" w:hAnsi="Arial"/>
          <w:bCs/>
          <w:sz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957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94"/>
        <w:gridCol w:w="4076"/>
      </w:tblGrid>
      <w:tr>
        <w:trPr/>
        <w:tc>
          <w:tcPr>
            <w:tcW w:w="5494" w:type="dxa"/>
            <w:tcBorders/>
            <w:shd w:fill="auto" w:val="clear"/>
          </w:tcPr>
          <w:p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4076" w:type="dxa"/>
            <w:tcBorders/>
            <w:shd w:fill="auto" w:val="clear"/>
          </w:tcPr>
          <w:p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</w:t>
      </w:r>
    </w:p>
    <w:p>
      <w:pPr>
        <w:pStyle w:val="Normal"/>
        <w:tabs>
          <w:tab w:val="left" w:pos="1830" w:leader="none"/>
        </w:tabs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left" w:pos="1830" w:leader="none"/>
        </w:tabs>
        <w:rPr>
          <w:rFonts w:ascii="Arial" w:hAnsi="Arial" w:cs="Arial"/>
          <w:highlight w:val="white"/>
        </w:rPr>
      </w:pPr>
      <w:r>
        <w:rPr>
          <w:rFonts w:cs="Arial" w:ascii="Arial" w:hAnsi="Arial"/>
        </w:rPr>
        <w:t xml:space="preserve">,                              </w:t>
      </w:r>
      <w:r>
        <w:rPr>
          <w:rFonts w:cs="Arial" w:ascii="Arial" w:hAnsi="Arial"/>
          <w:shd w:fill="FFFFFF" w:val="clear"/>
        </w:rPr>
        <w:t xml:space="preserve">                                                                  </w:t>
      </w:r>
    </w:p>
    <w:p>
      <w:pPr>
        <w:pStyle w:val="Normal"/>
        <w:tabs>
          <w:tab w:val="left" w:pos="5387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left" w:pos="5387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left" w:pos="709" w:leader="none"/>
          <w:tab w:val="left" w:pos="5415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tabs>
          <w:tab w:val="left" w:pos="5475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                                                                                                                    </w:t>
      </w:r>
    </w:p>
    <w:p>
      <w:pPr>
        <w:pStyle w:val="Normal"/>
        <w:tabs>
          <w:tab w:val="left" w:pos="5415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 </w:t>
      </w:r>
    </w:p>
    <w:p>
      <w:pPr>
        <w:pStyle w:val="Normal"/>
        <w:tabs>
          <w:tab w:val="left" w:pos="5415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5460" w:leader="none"/>
        </w:tabs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5460" w:leader="none"/>
        </w:tabs>
        <w:spacing w:before="0" w:after="200"/>
        <w:rPr/>
      </w:pPr>
      <w:r>
        <w:rPr>
          <w:rFonts w:cs="Arial" w:ascii="Arial" w:hAnsi="Arial"/>
        </w:rPr>
        <w:tab/>
      </w:r>
    </w:p>
    <w:sectPr>
      <w:headerReference w:type="default" r:id="rId3"/>
      <w:type w:val="nextPage"/>
      <w:pgSz w:w="11906" w:h="16838"/>
      <w:pgMar w:left="1701" w:right="850" w:header="709" w:top="766" w:footer="0" w:bottom="113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9460190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Style23"/>
      <w:spacing w:before="0" w:after="20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0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332047"/>
    <w:pPr>
      <w:widowControl/>
      <w:suppressAutoHyphens w:val="true"/>
      <w:bidi w:val="0"/>
      <w:spacing w:lineRule="auto" w:line="276" w:before="0" w:after="200"/>
      <w:jc w:val="left"/>
    </w:pPr>
    <w:rPr>
      <w:rFonts w:eastAsia="SimSun" w:ascii="Calibri" w:hAnsi="Calibri" w:cs="Times New Roman"/>
      <w:color w:val="00000A"/>
      <w:sz w:val="22"/>
      <w:szCs w:val="22"/>
      <w:lang w:val="ru-RU" w:eastAsia="ru-RU" w:bidi="ar-SA"/>
    </w:rPr>
  </w:style>
  <w:style w:type="paragraph" w:styleId="1">
    <w:name w:val="Heading 1"/>
    <w:basedOn w:val="Normal"/>
    <w:link w:val="10"/>
    <w:qFormat/>
    <w:rsid w:val="00332047"/>
    <w:pPr>
      <w:keepNext/>
      <w:tabs>
        <w:tab w:val="left" w:pos="432" w:leader="none"/>
        <w:tab w:val="left" w:pos="19440" w:leader="none"/>
      </w:tabs>
      <w:spacing w:lineRule="atLeast" w:line="100" w:before="0" w:after="0"/>
      <w:ind w:left="720" w:hanging="720"/>
      <w:outlineLvl w:val="0"/>
    </w:pPr>
    <w:rPr>
      <w:rFonts w:ascii="Times New Roman" w:hAnsi="Times New Roman" w:eastAsia="Times New Roman"/>
      <w:b/>
      <w:bCs/>
      <w:sz w:val="20"/>
      <w:szCs w:val="24"/>
      <w:lang w:eastAsia="zh-CN"/>
    </w:rPr>
  </w:style>
  <w:style w:type="paragraph" w:styleId="2">
    <w:name w:val="Heading 2"/>
    <w:basedOn w:val="Normal"/>
    <w:link w:val="20"/>
    <w:uiPriority w:val="9"/>
    <w:qFormat/>
    <w:rsid w:val="00332047"/>
    <w:pPr>
      <w:keepNext/>
      <w:keepLines/>
      <w:widowControl/>
      <w:spacing w:lineRule="auto" w:line="276"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Normal"/>
    <w:link w:val="40"/>
    <w:qFormat/>
    <w:rsid w:val="00332047"/>
    <w:pPr>
      <w:keepNext/>
      <w:tabs>
        <w:tab w:val="left" w:pos="864" w:leader="none"/>
        <w:tab w:val="left" w:pos="12224" w:leader="none"/>
      </w:tabs>
      <w:spacing w:lineRule="atLeast" w:line="100" w:before="0" w:after="0"/>
      <w:ind w:left="2880" w:hanging="720"/>
      <w:outlineLvl w:val="3"/>
    </w:pPr>
    <w:rPr>
      <w:rFonts w:ascii="Times New Roman" w:hAnsi="Times New Roman" w:eastAsia="Times New Roman"/>
      <w:b/>
      <w:bCs/>
      <w:i/>
      <w:iCs/>
      <w:sz w:val="24"/>
      <w:szCs w:val="24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rsid w:val="00795ab6"/>
    <w:rPr>
      <w:color w:val="0000FF"/>
      <w:u w:val="single"/>
    </w:rPr>
  </w:style>
  <w:style w:type="character" w:styleId="11" w:customStyle="1">
    <w:name w:val="Заголовок 1 Знак"/>
    <w:link w:val="1"/>
    <w:qFormat/>
    <w:rsid w:val="00332047"/>
    <w:rPr>
      <w:rFonts w:ascii="Times New Roman" w:hAnsi="Times New Roman" w:eastAsia="Times New Roman"/>
      <w:b/>
      <w:bCs/>
      <w:color w:val="00000A"/>
      <w:szCs w:val="24"/>
      <w:lang w:eastAsia="zh-CN"/>
    </w:rPr>
  </w:style>
  <w:style w:type="character" w:styleId="21" w:customStyle="1">
    <w:name w:val="Заголовок 2 Знак"/>
    <w:link w:val="2"/>
    <w:uiPriority w:val="9"/>
    <w:semiHidden/>
    <w:qFormat/>
    <w:rsid w:val="00332047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41" w:customStyle="1">
    <w:name w:val="Заголовок 4 Знак"/>
    <w:link w:val="4"/>
    <w:semiHidden/>
    <w:qFormat/>
    <w:rsid w:val="00332047"/>
    <w:rPr>
      <w:rFonts w:ascii="Times New Roman" w:hAnsi="Times New Roman" w:eastAsia="Times New Roman"/>
      <w:b/>
      <w:bCs/>
      <w:i/>
      <w:iCs/>
      <w:color w:val="00000A"/>
      <w:sz w:val="24"/>
      <w:szCs w:val="24"/>
      <w:lang w:eastAsia="zh-CN"/>
    </w:rPr>
  </w:style>
  <w:style w:type="character" w:styleId="Style12" w:customStyle="1">
    <w:name w:val="Подзаголовок Знак"/>
    <w:link w:val="a9"/>
    <w:qFormat/>
    <w:rsid w:val="00332047"/>
    <w:rPr>
      <w:rFonts w:ascii="Arial" w:hAnsi="Arial" w:eastAsia="Times New Roman" w:cs="Arial"/>
      <w:b/>
      <w:bCs/>
      <w:szCs w:val="24"/>
    </w:rPr>
  </w:style>
  <w:style w:type="character" w:styleId="Style13" w:customStyle="1">
    <w:name w:val="Основной текст Знак"/>
    <w:link w:val="a1"/>
    <w:uiPriority w:val="99"/>
    <w:semiHidden/>
    <w:qFormat/>
    <w:rsid w:val="00332047"/>
    <w:rPr>
      <w:rFonts w:ascii="Times New Roman" w:hAnsi="Times New Roman" w:eastAsia="Times New Roman"/>
    </w:rPr>
  </w:style>
  <w:style w:type="character" w:styleId="Style14" w:customStyle="1">
    <w:name w:val="Текст выноски Знак"/>
    <w:link w:val="ad"/>
    <w:uiPriority w:val="99"/>
    <w:semiHidden/>
    <w:qFormat/>
    <w:rsid w:val="002b3237"/>
    <w:rPr>
      <w:rFonts w:ascii="Tahoma" w:hAnsi="Tahoma" w:eastAsia="Times New Roman" w:cs="Tahoma"/>
      <w:sz w:val="16"/>
      <w:szCs w:val="16"/>
    </w:rPr>
  </w:style>
  <w:style w:type="character" w:styleId="Style15" w:customStyle="1">
    <w:name w:val="Верхний колонтитул Знак"/>
    <w:link w:val="af"/>
    <w:uiPriority w:val="99"/>
    <w:qFormat/>
    <w:rsid w:val="00da410b"/>
    <w:rPr>
      <w:rFonts w:ascii="Times New Roman" w:hAnsi="Times New Roman" w:eastAsia="Times New Roman"/>
    </w:rPr>
  </w:style>
  <w:style w:type="character" w:styleId="Style16" w:customStyle="1">
    <w:name w:val="Нижний колонтитул Знак"/>
    <w:link w:val="af1"/>
    <w:uiPriority w:val="99"/>
    <w:semiHidden/>
    <w:qFormat/>
    <w:rsid w:val="00da410b"/>
    <w:rPr>
      <w:rFonts w:ascii="Times New Roman" w:hAnsi="Times New Roman" w:eastAsia="Times New Roman"/>
    </w:rPr>
  </w:style>
  <w:style w:type="character" w:styleId="Strong">
    <w:name w:val="Strong"/>
    <w:uiPriority w:val="22"/>
    <w:qFormat/>
    <w:rsid w:val="00602893"/>
    <w:rPr>
      <w:b/>
      <w:bCs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/>
    </w:rPr>
  </w:style>
  <w:style w:type="character" w:styleId="ListLabel5">
    <w:name w:val="ListLabel 5"/>
    <w:qFormat/>
    <w:rPr>
      <w:b w:val="false"/>
    </w:rPr>
  </w:style>
  <w:style w:type="paragraph" w:styleId="Style17" w:customStyle="1">
    <w:name w:val="Заголовок"/>
    <w:basedOn w:val="Normal"/>
    <w:next w:val="Style18"/>
    <w:qFormat/>
    <w:rsid w:val="00332047"/>
    <w:pPr>
      <w:widowControl/>
      <w:suppressAutoHyphens w:val="true"/>
      <w:jc w:val="center"/>
    </w:pPr>
    <w:rPr>
      <w:rFonts w:ascii="Arial" w:hAnsi="Arial" w:cs="Arial"/>
      <w:b/>
      <w:bCs/>
      <w:sz w:val="28"/>
      <w:szCs w:val="24"/>
      <w:lang w:eastAsia="zh-CN"/>
    </w:rPr>
  </w:style>
  <w:style w:type="paragraph" w:styleId="Style18">
    <w:name w:val="Body Text"/>
    <w:basedOn w:val="Normal"/>
    <w:link w:val="ac"/>
    <w:uiPriority w:val="99"/>
    <w:semiHidden/>
    <w:unhideWhenUsed/>
    <w:rsid w:val="00332047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94225e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671cc6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rsid w:val="00fe6969"/>
    <w:pPr>
      <w:ind w:left="708" w:hanging="0"/>
    </w:pPr>
    <w:rPr/>
  </w:style>
  <w:style w:type="paragraph" w:styleId="ConsPlusNonformat" w:customStyle="1">
    <w:name w:val="ConsPlusNonformat"/>
    <w:uiPriority w:val="99"/>
    <w:qFormat/>
    <w:rsid w:val="00cd0a82"/>
    <w:pPr>
      <w:widowControl w:val="false"/>
      <w:bidi w:val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e31767"/>
    <w:pPr>
      <w:widowControl w:val="false"/>
      <w:suppressAutoHyphens w:val="true"/>
      <w:bidi w:val="0"/>
      <w:ind w:firstLine="720"/>
      <w:jc w:val="left"/>
    </w:pPr>
    <w:rPr>
      <w:rFonts w:ascii="Arial" w:hAnsi="Arial" w:eastAsia="Arial" w:cs="Arial"/>
      <w:color w:val="auto"/>
      <w:sz w:val="20"/>
      <w:szCs w:val="20"/>
      <w:lang w:eastAsia="hi-IN" w:bidi="hi-IN" w:val="ru-RU"/>
    </w:rPr>
  </w:style>
  <w:style w:type="paragraph" w:styleId="12" w:customStyle="1">
    <w:name w:val="Знак1"/>
    <w:basedOn w:val="Normal"/>
    <w:qFormat/>
    <w:rsid w:val="0012774b"/>
    <w:pPr>
      <w:widowControl/>
      <w:spacing w:beforeAutospacing="1" w:afterAutospacing="1"/>
    </w:pPr>
    <w:rPr>
      <w:rFonts w:ascii="Tahoma" w:hAnsi="Tahoma"/>
      <w:lang w:val="en-US" w:eastAsia="en-US"/>
    </w:rPr>
  </w:style>
  <w:style w:type="paragraph" w:styleId="NormalWeb">
    <w:name w:val="Normal (Web)"/>
    <w:basedOn w:val="Normal"/>
    <w:qFormat/>
    <w:rsid w:val="00795ab6"/>
    <w:pPr>
      <w:widowControl/>
      <w:suppressAutoHyphens w:val="true"/>
      <w:spacing w:before="280" w:after="119"/>
    </w:pPr>
    <w:rPr>
      <w:sz w:val="24"/>
      <w:szCs w:val="24"/>
      <w:lang w:eastAsia="ar-SA"/>
    </w:rPr>
  </w:style>
  <w:style w:type="paragraph" w:styleId="Style22">
    <w:name w:val="Subtitle"/>
    <w:basedOn w:val="Normal"/>
    <w:link w:val="aa"/>
    <w:qFormat/>
    <w:rsid w:val="00332047"/>
    <w:pPr>
      <w:widowControl/>
      <w:spacing w:lineRule="auto" w:line="480"/>
      <w:jc w:val="center"/>
    </w:pPr>
    <w:rPr>
      <w:rFonts w:ascii="Arial" w:hAnsi="Arial"/>
      <w:b/>
      <w:bCs/>
      <w:szCs w:val="24"/>
    </w:rPr>
  </w:style>
  <w:style w:type="paragraph" w:styleId="BalloonText">
    <w:name w:val="Balloon Text"/>
    <w:basedOn w:val="Normal"/>
    <w:link w:val="ae"/>
    <w:uiPriority w:val="99"/>
    <w:semiHidden/>
    <w:unhideWhenUsed/>
    <w:qFormat/>
    <w:rsid w:val="002b3237"/>
    <w:pPr/>
    <w:rPr>
      <w:rFonts w:ascii="Tahoma" w:hAnsi="Tahoma"/>
      <w:sz w:val="16"/>
      <w:szCs w:val="16"/>
    </w:rPr>
  </w:style>
  <w:style w:type="paragraph" w:styleId="Style23">
    <w:name w:val="Header"/>
    <w:basedOn w:val="Normal"/>
    <w:link w:val="af0"/>
    <w:uiPriority w:val="99"/>
    <w:unhideWhenUsed/>
    <w:rsid w:val="00da410b"/>
    <w:pPr>
      <w:tabs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af2"/>
    <w:uiPriority w:val="99"/>
    <w:semiHidden/>
    <w:unhideWhenUsed/>
    <w:rsid w:val="00da410b"/>
    <w:pPr>
      <w:tabs>
        <w:tab w:val="center" w:pos="4677" w:leader="none"/>
        <w:tab w:val="right" w:pos="9355" w:leader="none"/>
      </w:tabs>
    </w:pPr>
    <w:rPr/>
  </w:style>
  <w:style w:type="paragraph" w:styleId="31" w:customStyle="1">
    <w:name w:val="Основной текст 31"/>
    <w:basedOn w:val="Normal"/>
    <w:qFormat/>
    <w:rsid w:val="00ea580e"/>
    <w:pPr>
      <w:widowControl/>
      <w:suppressAutoHyphens w:val="true"/>
    </w:pPr>
    <w:rPr>
      <w:sz w:val="28"/>
      <w:szCs w:val="24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3"/>
    <w:uiPriority w:val="59"/>
    <w:rsid w:val="00cf2a9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180FA-76CF-4FA8-A3AD-F94CCEA3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Application>LibreOffice/5.1.3.2$Windows_x86 LibreOffice_project/644e4637d1d8544fd9f56425bd6cec110e49301b</Application>
  <Pages>3</Pages>
  <Words>414</Words>
  <Characters>2968</Characters>
  <CharactersWithSpaces>3801</CharactersWithSpaces>
  <Paragraphs>51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2018-09-13T13:43:00Z</dcterms:created>
  <dc:creator>Users</dc:creator>
  <dc:description/>
  <dc:language>ru-RU</dc:language>
  <cp:lastModifiedBy/>
  <cp:lastPrinted>2018-09-20T10:14:42Z</cp:lastPrinted>
  <dcterms:modified xsi:type="dcterms:W3CDTF">2018-09-20T10:15:17Z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