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7C0F" w:rsidRDefault="00B656C5" w:rsidP="007C2744">
      <w:pPr>
        <w:pStyle w:val="ConsPlusNonformat"/>
        <w:widowControl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114935</wp:posOffset>
            </wp:positionV>
            <wp:extent cx="626745" cy="734695"/>
            <wp:effectExtent l="38100" t="19050" r="20955" b="2730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7346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C0F" w:rsidRDefault="002A7C0F">
      <w:pPr>
        <w:pStyle w:val="ConsPlusNonformat"/>
        <w:widowControl/>
        <w:jc w:val="center"/>
        <w:rPr>
          <w:rFonts w:ascii="Arial" w:hAnsi="Arial" w:cs="Arial"/>
          <w:sz w:val="28"/>
          <w:szCs w:val="28"/>
        </w:rPr>
      </w:pP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</w:p>
    <w:p w:rsidR="002A7C0F" w:rsidRDefault="002A7C0F">
      <w:pPr>
        <w:pStyle w:val="ConsPlusNonformat"/>
        <w:widowControl/>
        <w:jc w:val="center"/>
      </w:pPr>
    </w:p>
    <w:p w:rsidR="002A7C0F" w:rsidRDefault="002A7C0F">
      <w:pPr>
        <w:pStyle w:val="ConsPlusNonformat"/>
        <w:widowControl/>
        <w:jc w:val="center"/>
      </w:pPr>
    </w:p>
    <w:p w:rsidR="002A7C0F" w:rsidRDefault="002A7C0F">
      <w:pPr>
        <w:pStyle w:val="ConsPlusNonformat"/>
        <w:widowControl/>
        <w:ind w:left="1416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  <w:t xml:space="preserve">   </w:t>
      </w: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ЛИВЕНСКОГО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РАЙОНА</w:t>
      </w: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2A7C0F" w:rsidRDefault="002A7C0F" w:rsidP="007C2744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ПОСТАНОВЛЕНИЕ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</w:p>
    <w:p w:rsidR="00AD06EE" w:rsidRDefault="00AD06EE" w:rsidP="007C2744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</w:p>
    <w:p w:rsidR="002A7C0F" w:rsidRPr="00633E18" w:rsidRDefault="00B236E8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D006DF">
        <w:rPr>
          <w:rFonts w:ascii="Arial" w:hAnsi="Arial" w:cs="Arial"/>
          <w:sz w:val="24"/>
          <w:szCs w:val="24"/>
        </w:rPr>
        <w:t xml:space="preserve"> </w:t>
      </w:r>
      <w:r w:rsidR="002278D6">
        <w:rPr>
          <w:rFonts w:ascii="Arial" w:hAnsi="Arial" w:cs="Arial"/>
          <w:sz w:val="24"/>
          <w:szCs w:val="24"/>
        </w:rPr>
        <w:t xml:space="preserve">     </w:t>
      </w:r>
      <w:r w:rsidR="00725BE7">
        <w:rPr>
          <w:rFonts w:ascii="Arial" w:hAnsi="Arial" w:cs="Arial"/>
          <w:sz w:val="24"/>
          <w:szCs w:val="24"/>
        </w:rPr>
        <w:t>»</w:t>
      </w:r>
      <w:r w:rsidR="00633E18" w:rsidRPr="00633E18">
        <w:rPr>
          <w:rFonts w:ascii="Arial" w:hAnsi="Arial" w:cs="Arial"/>
          <w:sz w:val="24"/>
          <w:szCs w:val="24"/>
        </w:rPr>
        <w:t xml:space="preserve"> </w:t>
      </w:r>
      <w:r w:rsidR="002278D6">
        <w:rPr>
          <w:rFonts w:ascii="Arial" w:hAnsi="Arial" w:cs="Arial"/>
          <w:sz w:val="24"/>
          <w:szCs w:val="24"/>
        </w:rPr>
        <w:t xml:space="preserve">                    </w:t>
      </w:r>
      <w:r w:rsidR="00D006DF">
        <w:rPr>
          <w:rFonts w:ascii="Arial" w:hAnsi="Arial" w:cs="Arial"/>
          <w:sz w:val="24"/>
          <w:szCs w:val="24"/>
        </w:rPr>
        <w:t xml:space="preserve"> </w:t>
      </w:r>
      <w:r w:rsidR="00F028E8">
        <w:rPr>
          <w:rFonts w:ascii="Arial" w:hAnsi="Arial" w:cs="Arial"/>
          <w:sz w:val="24"/>
          <w:szCs w:val="24"/>
        </w:rPr>
        <w:t>2020</w:t>
      </w:r>
      <w:r w:rsidR="00633E18" w:rsidRPr="00633E18">
        <w:rPr>
          <w:rFonts w:ascii="Arial" w:hAnsi="Arial" w:cs="Arial"/>
          <w:sz w:val="24"/>
          <w:szCs w:val="24"/>
        </w:rPr>
        <w:t xml:space="preserve"> г.</w:t>
      </w:r>
      <w:r w:rsidR="00FB02AB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721EE0">
        <w:rPr>
          <w:rFonts w:ascii="Arial" w:hAnsi="Arial" w:cs="Arial"/>
          <w:sz w:val="24"/>
          <w:szCs w:val="24"/>
        </w:rPr>
        <w:t xml:space="preserve">                       </w:t>
      </w:r>
      <w:r w:rsidR="002A7C0F" w:rsidRPr="00633E18">
        <w:rPr>
          <w:rFonts w:ascii="Arial" w:eastAsia="Arial" w:hAnsi="Arial" w:cs="Arial"/>
          <w:sz w:val="24"/>
          <w:szCs w:val="24"/>
        </w:rPr>
        <w:t xml:space="preserve">№ </w:t>
      </w:r>
    </w:p>
    <w:p w:rsidR="0018239C" w:rsidRPr="00633E18" w:rsidRDefault="002A7C0F" w:rsidP="00633E18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633E18">
        <w:rPr>
          <w:rFonts w:ascii="Arial" w:hAnsi="Arial" w:cs="Arial"/>
          <w:sz w:val="24"/>
          <w:szCs w:val="24"/>
        </w:rPr>
        <w:t>г.</w:t>
      </w:r>
      <w:r w:rsidRPr="00633E18">
        <w:rPr>
          <w:rFonts w:ascii="Arial" w:eastAsia="Arial" w:hAnsi="Arial" w:cs="Arial"/>
          <w:sz w:val="24"/>
          <w:szCs w:val="24"/>
        </w:rPr>
        <w:t xml:space="preserve"> </w:t>
      </w:r>
      <w:r w:rsidRPr="00633E18">
        <w:rPr>
          <w:rFonts w:ascii="Arial" w:hAnsi="Arial" w:cs="Arial"/>
          <w:sz w:val="24"/>
          <w:szCs w:val="24"/>
        </w:rPr>
        <w:t>Ливны</w:t>
      </w:r>
    </w:p>
    <w:p w:rsidR="007C2744" w:rsidRDefault="007C2744" w:rsidP="00DE7ECF">
      <w:pPr>
        <w:ind w:right="3969"/>
        <w:jc w:val="both"/>
        <w:rPr>
          <w:rFonts w:ascii="Arial" w:hAnsi="Arial" w:cs="Arial"/>
        </w:rPr>
      </w:pPr>
    </w:p>
    <w:p w:rsidR="00CF5416" w:rsidRDefault="002A7C0F" w:rsidP="00DE7ECF">
      <w:pPr>
        <w:ind w:right="3969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внесении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изменений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постановление администрации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района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Arial" w:hAnsi="Arial" w:cs="Arial"/>
        </w:rPr>
        <w:t xml:space="preserve"> </w:t>
      </w:r>
      <w:r w:rsidR="00DE7ECF">
        <w:rPr>
          <w:rFonts w:ascii="Arial" w:eastAsia="Arial" w:hAnsi="Arial" w:cs="Arial"/>
        </w:rPr>
        <w:t>20</w:t>
      </w:r>
      <w:r w:rsidR="00BF1C2E">
        <w:rPr>
          <w:rFonts w:ascii="Arial" w:hAnsi="Arial" w:cs="Arial"/>
        </w:rPr>
        <w:t xml:space="preserve"> </w:t>
      </w:r>
      <w:r w:rsidR="00DE7ECF">
        <w:rPr>
          <w:rFonts w:ascii="Arial" w:hAnsi="Arial" w:cs="Arial"/>
        </w:rPr>
        <w:t>октября</w:t>
      </w:r>
      <w:r w:rsidR="00BF1C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DE7ECF">
        <w:rPr>
          <w:rFonts w:ascii="Arial" w:hAnsi="Arial" w:cs="Arial"/>
        </w:rPr>
        <w:t>5</w:t>
      </w:r>
      <w:r w:rsidR="00BF1C2E">
        <w:rPr>
          <w:rFonts w:ascii="Arial" w:hAnsi="Arial" w:cs="Arial"/>
        </w:rPr>
        <w:t xml:space="preserve"> года</w:t>
      </w:r>
      <w:r>
        <w:rPr>
          <w:rFonts w:ascii="Arial" w:eastAsia="Arial" w:hAnsi="Arial" w:cs="Arial"/>
        </w:rPr>
        <w:t xml:space="preserve"> № </w:t>
      </w:r>
      <w:r w:rsidR="00DE7ECF">
        <w:rPr>
          <w:rFonts w:ascii="Arial" w:eastAsia="Arial" w:hAnsi="Arial" w:cs="Arial"/>
        </w:rPr>
        <w:t>613</w:t>
      </w:r>
      <w:r>
        <w:rPr>
          <w:rFonts w:ascii="Arial" w:eastAsia="Arial" w:hAnsi="Arial" w:cs="Arial"/>
        </w:rPr>
        <w:t xml:space="preserve"> </w:t>
      </w:r>
      <w:r w:rsidR="00CF5416">
        <w:rPr>
          <w:rFonts w:ascii="Arial" w:hAnsi="Arial" w:cs="Arial"/>
        </w:rPr>
        <w:t xml:space="preserve">«Об утверждении </w:t>
      </w:r>
      <w:r w:rsidR="00DE7ECF">
        <w:rPr>
          <w:rFonts w:ascii="Arial" w:hAnsi="Arial" w:cs="Arial"/>
        </w:rPr>
        <w:t xml:space="preserve">муниципальной программы «Развитие муниципальной системы образования </w:t>
      </w:r>
      <w:proofErr w:type="spellStart"/>
      <w:r w:rsidR="00DE7ECF">
        <w:rPr>
          <w:rFonts w:ascii="Arial" w:hAnsi="Arial" w:cs="Arial"/>
        </w:rPr>
        <w:t>Ливенского</w:t>
      </w:r>
      <w:proofErr w:type="spellEnd"/>
      <w:r w:rsidR="00DE7ECF">
        <w:rPr>
          <w:rFonts w:ascii="Arial" w:hAnsi="Arial" w:cs="Arial"/>
        </w:rPr>
        <w:t xml:space="preserve"> района Орловской области в 2016-2020 годах</w:t>
      </w:r>
      <w:r w:rsidR="00CF5416">
        <w:rPr>
          <w:rFonts w:ascii="Arial" w:hAnsi="Arial" w:cs="Arial"/>
        </w:rPr>
        <w:t>»</w:t>
      </w:r>
    </w:p>
    <w:p w:rsidR="0018239C" w:rsidRDefault="0018239C" w:rsidP="00CF5416">
      <w:pPr>
        <w:tabs>
          <w:tab w:val="left" w:pos="3960"/>
        </w:tabs>
        <w:ind w:right="499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15446" w:rsidRDefault="00297E46" w:rsidP="00297E4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16"/>
          <w:szCs w:val="16"/>
        </w:rPr>
        <w:t xml:space="preserve">                 </w:t>
      </w:r>
      <w:r w:rsidR="00DE7ECF">
        <w:rPr>
          <w:rFonts w:ascii="Arial" w:hAnsi="Arial" w:cs="Arial"/>
        </w:rPr>
        <w:t xml:space="preserve">В целях уточнения объемов финансирования муниципальной программы «Развитие муниципальной системы образования </w:t>
      </w:r>
      <w:proofErr w:type="spellStart"/>
      <w:r w:rsidR="00DE7ECF">
        <w:rPr>
          <w:rFonts w:ascii="Arial" w:hAnsi="Arial" w:cs="Arial"/>
        </w:rPr>
        <w:t>Ливенского</w:t>
      </w:r>
      <w:proofErr w:type="spellEnd"/>
      <w:r w:rsidR="00DE7ECF">
        <w:rPr>
          <w:rFonts w:ascii="Arial" w:hAnsi="Arial" w:cs="Arial"/>
        </w:rPr>
        <w:t xml:space="preserve"> района Орловской области в 2016-2020 годах» администрация </w:t>
      </w:r>
      <w:proofErr w:type="spellStart"/>
      <w:r w:rsidR="00DE7ECF">
        <w:rPr>
          <w:rFonts w:ascii="Arial" w:hAnsi="Arial" w:cs="Arial"/>
        </w:rPr>
        <w:t>Ливенского</w:t>
      </w:r>
      <w:proofErr w:type="spellEnd"/>
      <w:r w:rsidR="00DE7ECF">
        <w:rPr>
          <w:rFonts w:ascii="Arial" w:hAnsi="Arial" w:cs="Arial"/>
        </w:rPr>
        <w:t xml:space="preserve"> района </w:t>
      </w:r>
      <w:r w:rsidR="00615446">
        <w:rPr>
          <w:rFonts w:ascii="Arial" w:hAnsi="Arial" w:cs="Arial"/>
          <w:spacing w:val="40"/>
        </w:rPr>
        <w:t>постановляет</w:t>
      </w:r>
      <w:r w:rsidR="00615446">
        <w:rPr>
          <w:rFonts w:ascii="Arial" w:hAnsi="Arial" w:cs="Arial"/>
        </w:rPr>
        <w:t>:</w:t>
      </w:r>
    </w:p>
    <w:p w:rsidR="00E1578A" w:rsidRPr="00FC0053" w:rsidRDefault="00297E46" w:rsidP="00FC0053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2A7C0F">
        <w:rPr>
          <w:rFonts w:ascii="Arial" w:hAnsi="Arial" w:cs="Arial"/>
        </w:rPr>
        <w:t xml:space="preserve">1. </w:t>
      </w:r>
      <w:proofErr w:type="gramStart"/>
      <w:r w:rsidR="002A7C0F">
        <w:rPr>
          <w:rFonts w:ascii="Arial" w:hAnsi="Arial" w:cs="Arial"/>
        </w:rPr>
        <w:t>Внести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в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постановление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администрации</w:t>
      </w:r>
      <w:r w:rsidR="002A7C0F">
        <w:rPr>
          <w:rFonts w:ascii="Arial" w:eastAsia="Arial" w:hAnsi="Arial" w:cs="Arial"/>
        </w:rPr>
        <w:t xml:space="preserve"> </w:t>
      </w:r>
      <w:proofErr w:type="spellStart"/>
      <w:r w:rsidR="002A7C0F">
        <w:rPr>
          <w:rFonts w:ascii="Arial" w:hAnsi="Arial" w:cs="Arial"/>
        </w:rPr>
        <w:t>Ливенского</w:t>
      </w:r>
      <w:proofErr w:type="spellEnd"/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района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от</w:t>
      </w:r>
      <w:r w:rsidR="002A7C0F">
        <w:rPr>
          <w:rFonts w:ascii="Arial" w:eastAsia="Arial" w:hAnsi="Arial" w:cs="Arial"/>
        </w:rPr>
        <w:t xml:space="preserve"> </w:t>
      </w:r>
      <w:r w:rsidR="00DE7ECF">
        <w:rPr>
          <w:rFonts w:ascii="Arial" w:hAnsi="Arial" w:cs="Arial"/>
        </w:rPr>
        <w:t>20</w:t>
      </w:r>
      <w:r w:rsidR="00BF1C2E">
        <w:rPr>
          <w:rFonts w:ascii="Arial" w:hAnsi="Arial" w:cs="Arial"/>
        </w:rPr>
        <w:t xml:space="preserve"> </w:t>
      </w:r>
      <w:r w:rsidR="00DE7ECF">
        <w:rPr>
          <w:rFonts w:ascii="Arial" w:hAnsi="Arial" w:cs="Arial"/>
        </w:rPr>
        <w:t xml:space="preserve">октября 2015 года №613 «Об утверждении муниципальной программы «Развитие муниципальной системы </w:t>
      </w:r>
      <w:r w:rsidR="001655D0">
        <w:rPr>
          <w:rFonts w:ascii="Arial" w:hAnsi="Arial" w:cs="Arial"/>
        </w:rPr>
        <w:t xml:space="preserve">образования </w:t>
      </w:r>
      <w:proofErr w:type="spellStart"/>
      <w:r w:rsidR="001655D0">
        <w:rPr>
          <w:rFonts w:ascii="Arial" w:hAnsi="Arial" w:cs="Arial"/>
        </w:rPr>
        <w:t>Ливенского</w:t>
      </w:r>
      <w:proofErr w:type="spellEnd"/>
      <w:r w:rsidR="001655D0">
        <w:rPr>
          <w:rFonts w:ascii="Arial" w:hAnsi="Arial" w:cs="Arial"/>
        </w:rPr>
        <w:t xml:space="preserve"> района Орловской области в 2016-2020 годах» (в редакции постановлений администрации </w:t>
      </w:r>
      <w:proofErr w:type="spellStart"/>
      <w:r w:rsidR="001655D0">
        <w:rPr>
          <w:rFonts w:ascii="Arial" w:hAnsi="Arial" w:cs="Arial"/>
        </w:rPr>
        <w:t>Ливенского</w:t>
      </w:r>
      <w:proofErr w:type="spellEnd"/>
      <w:r w:rsidR="001655D0">
        <w:rPr>
          <w:rFonts w:ascii="Arial" w:hAnsi="Arial" w:cs="Arial"/>
        </w:rPr>
        <w:t xml:space="preserve"> района от 28 марта 2016 года № 123, от 20 мая 2016 года № </w:t>
      </w:r>
      <w:r w:rsidR="00DC4985">
        <w:rPr>
          <w:rFonts w:ascii="Arial" w:hAnsi="Arial" w:cs="Arial"/>
        </w:rPr>
        <w:t>217</w:t>
      </w:r>
      <w:r w:rsidR="001655D0">
        <w:rPr>
          <w:rFonts w:ascii="Arial" w:hAnsi="Arial" w:cs="Arial"/>
        </w:rPr>
        <w:t>, от 12 июля 2016 года №322, от 22 сентября 2016 года № 435, от 8 ноября</w:t>
      </w:r>
      <w:proofErr w:type="gramEnd"/>
      <w:r w:rsidR="001655D0">
        <w:rPr>
          <w:rFonts w:ascii="Arial" w:hAnsi="Arial" w:cs="Arial"/>
        </w:rPr>
        <w:t xml:space="preserve"> </w:t>
      </w:r>
      <w:proofErr w:type="gramStart"/>
      <w:r w:rsidR="001655D0">
        <w:rPr>
          <w:rFonts w:ascii="Arial" w:hAnsi="Arial" w:cs="Arial"/>
        </w:rPr>
        <w:t>2016 № 506, от 15 февраля 2017 года № 62, от 14 апреля 2017 года № 141, от 18 апреля 2017 года № 145, от 15 ноября 2017 года № 404, от 26 декабря 2017 года № 487, от 13 февраля 2018 года №</w:t>
      </w:r>
      <w:r w:rsidR="00F73504">
        <w:rPr>
          <w:rFonts w:ascii="Arial" w:hAnsi="Arial" w:cs="Arial"/>
        </w:rPr>
        <w:t xml:space="preserve"> </w:t>
      </w:r>
      <w:r w:rsidR="001655D0">
        <w:rPr>
          <w:rFonts w:ascii="Arial" w:hAnsi="Arial" w:cs="Arial"/>
        </w:rPr>
        <w:t xml:space="preserve">58, от 28 февраля 2018 года № </w:t>
      </w:r>
      <w:r>
        <w:rPr>
          <w:rFonts w:ascii="Arial" w:hAnsi="Arial" w:cs="Arial"/>
        </w:rPr>
        <w:t>88, от 7 июня 2018 года № 224</w:t>
      </w:r>
      <w:r w:rsidR="00DC4985">
        <w:rPr>
          <w:rFonts w:ascii="Arial" w:hAnsi="Arial" w:cs="Arial"/>
        </w:rPr>
        <w:t>,от 13 июля 2018 года № 283, от 7 августа 2018</w:t>
      </w:r>
      <w:proofErr w:type="gramEnd"/>
      <w:r w:rsidR="00DC4985">
        <w:rPr>
          <w:rFonts w:ascii="Arial" w:hAnsi="Arial" w:cs="Arial"/>
        </w:rPr>
        <w:t xml:space="preserve"> </w:t>
      </w:r>
      <w:proofErr w:type="gramStart"/>
      <w:r w:rsidR="00DC4985">
        <w:rPr>
          <w:rFonts w:ascii="Arial" w:hAnsi="Arial" w:cs="Arial"/>
        </w:rPr>
        <w:t>года № 298</w:t>
      </w:r>
      <w:r w:rsidR="007C2744">
        <w:rPr>
          <w:rFonts w:ascii="Arial" w:hAnsi="Arial" w:cs="Arial"/>
        </w:rPr>
        <w:t>, от 19 ноября 2018 года № 426</w:t>
      </w:r>
      <w:r w:rsidR="002960F3">
        <w:rPr>
          <w:rFonts w:ascii="Arial" w:hAnsi="Arial" w:cs="Arial"/>
        </w:rPr>
        <w:t>, от 13 декабря 2018 года № 506</w:t>
      </w:r>
      <w:r w:rsidR="00F22C90">
        <w:rPr>
          <w:rFonts w:ascii="Arial" w:hAnsi="Arial" w:cs="Arial"/>
        </w:rPr>
        <w:t>, от 26 декабря 2018 года № 532</w:t>
      </w:r>
      <w:r w:rsidR="00FC0053">
        <w:rPr>
          <w:rFonts w:ascii="Arial" w:hAnsi="Arial" w:cs="Arial"/>
        </w:rPr>
        <w:t>, от 13 февраля 2019 года № 44</w:t>
      </w:r>
      <w:r w:rsidR="00E1578A">
        <w:rPr>
          <w:rFonts w:ascii="Arial" w:hAnsi="Arial" w:cs="Arial"/>
        </w:rPr>
        <w:t>, от 19 марта 2019 года № 84</w:t>
      </w:r>
      <w:r w:rsidR="002A7C2A">
        <w:rPr>
          <w:rFonts w:ascii="Arial" w:hAnsi="Arial" w:cs="Arial"/>
        </w:rPr>
        <w:t>, от 11 апреля 2019 года № 118</w:t>
      </w:r>
      <w:r w:rsidR="004F493E">
        <w:rPr>
          <w:rFonts w:ascii="Arial" w:hAnsi="Arial" w:cs="Arial"/>
        </w:rPr>
        <w:t>,</w:t>
      </w:r>
      <w:r w:rsidR="004F493E" w:rsidRPr="004F493E">
        <w:rPr>
          <w:rFonts w:ascii="Arial" w:hAnsi="Arial" w:cs="Arial"/>
        </w:rPr>
        <w:t xml:space="preserve"> </w:t>
      </w:r>
      <w:r w:rsidR="004F493E">
        <w:rPr>
          <w:rFonts w:ascii="Arial" w:hAnsi="Arial" w:cs="Arial"/>
        </w:rPr>
        <w:t>от 5 июня 2019 года № 192, от 20 августа 2019 года № 274, от 1 ноября 2019 года № 380, от 28 ноября 2019</w:t>
      </w:r>
      <w:proofErr w:type="gramEnd"/>
      <w:r w:rsidR="004F493E">
        <w:rPr>
          <w:rFonts w:ascii="Arial" w:hAnsi="Arial" w:cs="Arial"/>
        </w:rPr>
        <w:t xml:space="preserve"> года № 410, от 26 декабря 2019 года № 448, от 10 марта 2020 года № 96, от 3 апреля 2020 года № 134</w:t>
      </w:r>
      <w:r w:rsidR="002278D6">
        <w:rPr>
          <w:rFonts w:ascii="Arial" w:hAnsi="Arial" w:cs="Arial"/>
        </w:rPr>
        <w:t>, от 27 апреля 2020 года № 150</w:t>
      </w:r>
      <w:r w:rsidR="00A03697">
        <w:rPr>
          <w:rFonts w:ascii="Arial" w:hAnsi="Arial" w:cs="Arial"/>
        </w:rPr>
        <w:t xml:space="preserve">) </w:t>
      </w:r>
      <w:r w:rsidR="002A7C0F">
        <w:rPr>
          <w:rFonts w:ascii="Arial" w:hAnsi="Arial" w:cs="Arial"/>
        </w:rPr>
        <w:t>следующие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изменения: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В приложении к постановлению: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1.) в паспорте муниципальной программы «Развитие муниципальной системы образования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Орловской области в 2016 – 2020 годах»:</w:t>
      </w:r>
    </w:p>
    <w:p w:rsidR="00AA1832" w:rsidRDefault="002278D6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AA1832">
        <w:rPr>
          <w:rFonts w:ascii="Arial" w:hAnsi="Arial" w:cs="Arial"/>
        </w:rPr>
        <w:t>) строку «Объемы финансирования муниципальной программы, всего, в т.ч.</w:t>
      </w:r>
      <w:proofErr w:type="gramStart"/>
      <w:r w:rsidR="00AA1832">
        <w:rPr>
          <w:rFonts w:ascii="Arial" w:hAnsi="Arial" w:cs="Arial"/>
        </w:rPr>
        <w:t>:»</w:t>
      </w:r>
      <w:proofErr w:type="gramEnd"/>
      <w:r w:rsidR="00AA1832">
        <w:rPr>
          <w:rFonts w:ascii="Arial" w:hAnsi="Arial" w:cs="Arial"/>
        </w:rPr>
        <w:t xml:space="preserve"> изложить в следующей редакции: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«Объемы                                      всего: </w:t>
      </w:r>
      <w:r w:rsidR="00ED61FE">
        <w:rPr>
          <w:rFonts w:ascii="Arial" w:hAnsi="Arial" w:cs="Arial"/>
        </w:rPr>
        <w:t>128398</w:t>
      </w:r>
      <w:r>
        <w:rPr>
          <w:rFonts w:ascii="Arial" w:hAnsi="Arial" w:cs="Arial"/>
        </w:rPr>
        <w:t>,</w:t>
      </w:r>
      <w:r w:rsidR="00ED61FE">
        <w:rPr>
          <w:rFonts w:ascii="Arial" w:hAnsi="Arial" w:cs="Arial"/>
        </w:rPr>
        <w:t>67502</w:t>
      </w:r>
      <w:r>
        <w:rPr>
          <w:rFonts w:ascii="Arial" w:hAnsi="Arial" w:cs="Arial"/>
        </w:rPr>
        <w:t xml:space="preserve"> рублей;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Финансирования                          2016 год – 2146,393 тыс. рублей;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муниципальной</w:t>
      </w:r>
      <w:proofErr w:type="gramEnd"/>
      <w:r>
        <w:rPr>
          <w:rFonts w:ascii="Arial" w:hAnsi="Arial" w:cs="Arial"/>
        </w:rPr>
        <w:t xml:space="preserve">                            2017 год – 20509,684 тыс. рублей;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программы, всего, в                    </w:t>
      </w:r>
      <w:r w:rsidR="00C260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2018 год – 17452,2 тыс. рублей; 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т.ч.:                                               </w:t>
      </w:r>
      <w:r w:rsidR="00C260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2019 год – </w:t>
      </w:r>
      <w:r w:rsidR="004F493E">
        <w:rPr>
          <w:rFonts w:ascii="Arial" w:hAnsi="Arial" w:cs="Arial"/>
        </w:rPr>
        <w:t>48358,14702</w:t>
      </w:r>
      <w:r>
        <w:rPr>
          <w:rFonts w:ascii="Arial" w:hAnsi="Arial" w:cs="Arial"/>
        </w:rPr>
        <w:t xml:space="preserve"> тыс. рублей;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</w:t>
      </w:r>
      <w:r w:rsidR="00C952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2020 год – </w:t>
      </w:r>
      <w:r w:rsidR="00ED61FE">
        <w:rPr>
          <w:rFonts w:ascii="Arial" w:hAnsi="Arial" w:cs="Arial"/>
        </w:rPr>
        <w:t>39932</w:t>
      </w:r>
      <w:r w:rsidR="004F493E">
        <w:rPr>
          <w:rFonts w:ascii="Arial" w:hAnsi="Arial" w:cs="Arial"/>
        </w:rPr>
        <w:t>,</w:t>
      </w:r>
      <w:r w:rsidR="00ED61FE">
        <w:rPr>
          <w:rFonts w:ascii="Arial" w:hAnsi="Arial" w:cs="Arial"/>
        </w:rPr>
        <w:t>251</w:t>
      </w:r>
      <w:r w:rsidR="004F493E">
        <w:rPr>
          <w:rFonts w:ascii="Arial" w:hAnsi="Arial" w:cs="Arial"/>
        </w:rPr>
        <w:t xml:space="preserve"> тыс. рублей;</w:t>
      </w:r>
    </w:p>
    <w:p w:rsidR="00B756B4" w:rsidRDefault="004F493E" w:rsidP="002278D6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</w:t>
      </w:r>
      <w:r w:rsidR="00C2605E">
        <w:rPr>
          <w:rFonts w:ascii="Arial" w:hAnsi="Arial" w:cs="Arial"/>
        </w:rPr>
        <w:t xml:space="preserve"> </w:t>
      </w:r>
      <w:r w:rsidR="00CE5B6D">
        <w:rPr>
          <w:rFonts w:ascii="Arial" w:hAnsi="Arial" w:cs="Arial"/>
        </w:rPr>
        <w:t xml:space="preserve"> 2020* год –</w:t>
      </w:r>
      <w:r w:rsidR="002B42BD">
        <w:rPr>
          <w:rFonts w:ascii="Arial" w:hAnsi="Arial" w:cs="Arial"/>
        </w:rPr>
        <w:t xml:space="preserve">1195,532 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ублей.</w:t>
      </w:r>
    </w:p>
    <w:p w:rsidR="007C2744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928EF">
        <w:rPr>
          <w:rFonts w:ascii="Arial" w:hAnsi="Arial" w:cs="Arial"/>
        </w:rPr>
        <w:t>.</w:t>
      </w:r>
      <w:r w:rsidR="00927176">
        <w:rPr>
          <w:rFonts w:ascii="Arial" w:hAnsi="Arial" w:cs="Arial"/>
        </w:rPr>
        <w:t xml:space="preserve"> </w:t>
      </w:r>
      <w:r w:rsidR="00AB193F">
        <w:rPr>
          <w:rFonts w:ascii="Arial" w:hAnsi="Arial" w:cs="Arial"/>
        </w:rPr>
        <w:t>П</w:t>
      </w:r>
      <w:r w:rsidR="007C2744">
        <w:rPr>
          <w:rFonts w:ascii="Arial" w:hAnsi="Arial" w:cs="Arial"/>
        </w:rPr>
        <w:t xml:space="preserve">риложение </w:t>
      </w:r>
      <w:r w:rsidR="00F12899">
        <w:rPr>
          <w:rFonts w:ascii="Arial" w:hAnsi="Arial" w:cs="Arial"/>
        </w:rPr>
        <w:t>4</w:t>
      </w:r>
      <w:r w:rsidR="007C2744">
        <w:rPr>
          <w:rFonts w:ascii="Arial" w:hAnsi="Arial" w:cs="Arial"/>
        </w:rPr>
        <w:t xml:space="preserve"> к муниципальной программе «Развитие муниципальной системы образования </w:t>
      </w:r>
      <w:proofErr w:type="spellStart"/>
      <w:r w:rsidR="007C2744">
        <w:rPr>
          <w:rFonts w:ascii="Arial" w:hAnsi="Arial" w:cs="Arial"/>
        </w:rPr>
        <w:t>Ливенского</w:t>
      </w:r>
      <w:proofErr w:type="spellEnd"/>
      <w:r w:rsidR="007C2744">
        <w:rPr>
          <w:rFonts w:ascii="Arial" w:hAnsi="Arial" w:cs="Arial"/>
        </w:rPr>
        <w:t xml:space="preserve"> района Орловской области в 2016-2020 годах» изложить в ново</w:t>
      </w:r>
      <w:r w:rsidR="00900678">
        <w:rPr>
          <w:rFonts w:ascii="Arial" w:hAnsi="Arial" w:cs="Arial"/>
        </w:rPr>
        <w:t>й редакции согласно приложению 1</w:t>
      </w:r>
      <w:r w:rsidR="007C2744">
        <w:rPr>
          <w:rFonts w:ascii="Arial" w:hAnsi="Arial" w:cs="Arial"/>
        </w:rPr>
        <w:t>.</w:t>
      </w:r>
    </w:p>
    <w:p w:rsidR="00927176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27176">
        <w:rPr>
          <w:rFonts w:ascii="Arial" w:hAnsi="Arial" w:cs="Arial"/>
        </w:rPr>
        <w:t xml:space="preserve">. Приложение 5 к муниципальной программе «Развитие муниципальной системы образования </w:t>
      </w:r>
      <w:proofErr w:type="spellStart"/>
      <w:r w:rsidR="00927176">
        <w:rPr>
          <w:rFonts w:ascii="Arial" w:hAnsi="Arial" w:cs="Arial"/>
        </w:rPr>
        <w:t>Ливенского</w:t>
      </w:r>
      <w:proofErr w:type="spellEnd"/>
      <w:r w:rsidR="00927176">
        <w:rPr>
          <w:rFonts w:ascii="Arial" w:hAnsi="Arial" w:cs="Arial"/>
        </w:rPr>
        <w:t xml:space="preserve"> района Орловской области в 2016-2020 годах» изложить в новой редакции согласно приложению 2.</w:t>
      </w:r>
    </w:p>
    <w:p w:rsidR="00E91766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91766">
        <w:rPr>
          <w:rFonts w:ascii="Arial" w:hAnsi="Arial" w:cs="Arial"/>
        </w:rPr>
        <w:t xml:space="preserve">. Управлению организационной и правовой работы администрации </w:t>
      </w:r>
      <w:proofErr w:type="spellStart"/>
      <w:r w:rsidR="00E91766">
        <w:rPr>
          <w:rFonts w:ascii="Arial" w:hAnsi="Arial" w:cs="Arial"/>
        </w:rPr>
        <w:t>Ливенского</w:t>
      </w:r>
      <w:proofErr w:type="spellEnd"/>
      <w:r w:rsidR="00E91766">
        <w:rPr>
          <w:rFonts w:ascii="Arial" w:hAnsi="Arial" w:cs="Arial"/>
        </w:rPr>
        <w:t xml:space="preserve"> района (Н.А. </w:t>
      </w:r>
      <w:proofErr w:type="spellStart"/>
      <w:r w:rsidR="00E91766">
        <w:rPr>
          <w:rFonts w:ascii="Arial" w:hAnsi="Arial" w:cs="Arial"/>
        </w:rPr>
        <w:t>Болотская</w:t>
      </w:r>
      <w:proofErr w:type="spellEnd"/>
      <w:r w:rsidR="00E91766">
        <w:rPr>
          <w:rFonts w:ascii="Arial" w:hAnsi="Arial" w:cs="Arial"/>
        </w:rPr>
        <w:t xml:space="preserve">) обнародовать настоящие постановление на официальном сайте администрации </w:t>
      </w:r>
      <w:proofErr w:type="spellStart"/>
      <w:r w:rsidR="00E91766">
        <w:rPr>
          <w:rFonts w:ascii="Arial" w:hAnsi="Arial" w:cs="Arial"/>
        </w:rPr>
        <w:t>Ливенского</w:t>
      </w:r>
      <w:proofErr w:type="spellEnd"/>
      <w:r w:rsidR="00E91766">
        <w:rPr>
          <w:rFonts w:ascii="Arial" w:hAnsi="Arial" w:cs="Arial"/>
        </w:rPr>
        <w:t xml:space="preserve"> района Орловской области в информационно-телекоммуникационной сети «Интернет».</w:t>
      </w:r>
    </w:p>
    <w:p w:rsidR="00E91766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E91766">
        <w:rPr>
          <w:rFonts w:ascii="Arial" w:hAnsi="Arial" w:cs="Arial"/>
        </w:rPr>
        <w:t xml:space="preserve">. Настоящие постановление вступает в силу после его обнародования. </w:t>
      </w:r>
    </w:p>
    <w:p w:rsidR="003A7676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91766">
        <w:rPr>
          <w:rFonts w:ascii="Arial" w:hAnsi="Arial" w:cs="Arial"/>
        </w:rPr>
        <w:t xml:space="preserve">. </w:t>
      </w:r>
      <w:proofErr w:type="gramStart"/>
      <w:r w:rsidR="00E91766">
        <w:rPr>
          <w:rFonts w:ascii="Arial" w:hAnsi="Arial" w:cs="Arial"/>
        </w:rPr>
        <w:t>Контроль за</w:t>
      </w:r>
      <w:proofErr w:type="gramEnd"/>
      <w:r w:rsidR="00E91766">
        <w:rPr>
          <w:rFonts w:ascii="Arial" w:hAnsi="Arial" w:cs="Arial"/>
        </w:rPr>
        <w:t xml:space="preserve"> исполнением настоящего постановления возложить на</w:t>
      </w:r>
      <w:r w:rsidR="009C73EC">
        <w:rPr>
          <w:rFonts w:ascii="Arial" w:hAnsi="Arial" w:cs="Arial"/>
        </w:rPr>
        <w:t xml:space="preserve"> исполняющего обязанности</w:t>
      </w:r>
      <w:r w:rsidR="00E91766">
        <w:rPr>
          <w:rFonts w:ascii="Arial" w:hAnsi="Arial" w:cs="Arial"/>
        </w:rPr>
        <w:t xml:space="preserve"> заместителя главы администрации района по социально-экономическим вопросам </w:t>
      </w:r>
      <w:r w:rsidR="00BC4163">
        <w:rPr>
          <w:rFonts w:ascii="Arial" w:hAnsi="Arial" w:cs="Arial"/>
        </w:rPr>
        <w:t>В</w:t>
      </w:r>
      <w:r w:rsidR="00E91766">
        <w:rPr>
          <w:rFonts w:ascii="Arial" w:hAnsi="Arial" w:cs="Arial"/>
        </w:rPr>
        <w:t>.</w:t>
      </w:r>
      <w:r w:rsidR="00BC4163">
        <w:rPr>
          <w:rFonts w:ascii="Arial" w:hAnsi="Arial" w:cs="Arial"/>
        </w:rPr>
        <w:t>А</w:t>
      </w:r>
      <w:r w:rsidR="007C2744">
        <w:rPr>
          <w:rFonts w:ascii="Arial" w:hAnsi="Arial" w:cs="Arial"/>
        </w:rPr>
        <w:t>. Фирсова.</w:t>
      </w:r>
    </w:p>
    <w:p w:rsidR="007C2744" w:rsidRDefault="008B5A8B" w:rsidP="00D006DF">
      <w:pPr>
        <w:pStyle w:val="af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7471B3" w:rsidRDefault="007471B3" w:rsidP="003928EF">
      <w:pPr>
        <w:pStyle w:val="af8"/>
        <w:ind w:firstLine="709"/>
        <w:jc w:val="both"/>
        <w:rPr>
          <w:rFonts w:ascii="Arial" w:hAnsi="Arial" w:cs="Arial"/>
          <w:szCs w:val="24"/>
        </w:rPr>
      </w:pPr>
    </w:p>
    <w:p w:rsidR="007471B3" w:rsidRDefault="007471B3" w:rsidP="003928EF">
      <w:pPr>
        <w:pStyle w:val="af8"/>
        <w:ind w:firstLine="709"/>
        <w:jc w:val="both"/>
        <w:rPr>
          <w:rFonts w:ascii="Arial" w:hAnsi="Arial" w:cs="Arial"/>
          <w:szCs w:val="24"/>
        </w:rPr>
      </w:pPr>
    </w:p>
    <w:p w:rsidR="007471B3" w:rsidRDefault="007471B3" w:rsidP="003928EF">
      <w:pPr>
        <w:pStyle w:val="af8"/>
        <w:ind w:firstLine="709"/>
        <w:jc w:val="both"/>
        <w:rPr>
          <w:rFonts w:ascii="Arial" w:hAnsi="Arial" w:cs="Arial"/>
          <w:szCs w:val="24"/>
        </w:rPr>
      </w:pPr>
    </w:p>
    <w:p w:rsidR="00927176" w:rsidRPr="003928EF" w:rsidRDefault="009C73EC" w:rsidP="00050238">
      <w:pPr>
        <w:pStyle w:val="af8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Глава р</w:t>
      </w:r>
      <w:r w:rsidR="00050238">
        <w:rPr>
          <w:rFonts w:ascii="Arial" w:hAnsi="Arial" w:cs="Arial"/>
          <w:szCs w:val="24"/>
        </w:rPr>
        <w:t>айона</w:t>
      </w:r>
      <w:r w:rsidR="00050238">
        <w:rPr>
          <w:rFonts w:ascii="Arial" w:hAnsi="Arial" w:cs="Arial"/>
          <w:szCs w:val="24"/>
        </w:rPr>
        <w:tab/>
      </w:r>
      <w:r w:rsidR="00050238">
        <w:rPr>
          <w:rFonts w:ascii="Arial" w:hAnsi="Arial" w:cs="Arial"/>
          <w:szCs w:val="24"/>
        </w:rPr>
        <w:tab/>
      </w:r>
      <w:r w:rsidR="00050238">
        <w:rPr>
          <w:rFonts w:ascii="Arial" w:hAnsi="Arial" w:cs="Arial"/>
          <w:szCs w:val="24"/>
        </w:rPr>
        <w:tab/>
      </w:r>
      <w:r w:rsidR="00050238">
        <w:rPr>
          <w:rFonts w:ascii="Arial" w:hAnsi="Arial" w:cs="Arial"/>
          <w:szCs w:val="24"/>
        </w:rPr>
        <w:tab/>
      </w:r>
      <w:r w:rsidR="00050238">
        <w:rPr>
          <w:rFonts w:ascii="Arial" w:hAnsi="Arial" w:cs="Arial"/>
          <w:szCs w:val="24"/>
        </w:rPr>
        <w:tab/>
      </w:r>
      <w:r w:rsidR="003928EF">
        <w:rPr>
          <w:rFonts w:ascii="Arial" w:hAnsi="Arial" w:cs="Arial"/>
          <w:szCs w:val="24"/>
        </w:rPr>
        <w:t>Ю.Н. Ревин</w:t>
      </w:r>
    </w:p>
    <w:p w:rsidR="00927176" w:rsidRDefault="00927176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927176" w:rsidRDefault="00927176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CE2635" w:rsidRDefault="00CE2635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CE2635" w:rsidRDefault="00CE2635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CE2635" w:rsidRDefault="00CE2635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927176" w:rsidRDefault="00927176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807E39" w:rsidRDefault="00807E39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807E39" w:rsidRDefault="00807E39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807E39" w:rsidRDefault="00807E39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807E39" w:rsidRDefault="00807E39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D006DF" w:rsidRPr="00BF03D2" w:rsidRDefault="00D006DF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  <w:r w:rsidRPr="00BF03D2">
        <w:rPr>
          <w:rFonts w:ascii="Arial" w:hAnsi="Arial" w:cs="Arial"/>
          <w:sz w:val="24"/>
          <w:szCs w:val="24"/>
        </w:rPr>
        <w:lastRenderedPageBreak/>
        <w:t>Приложение 1 к постановлению</w:t>
      </w:r>
    </w:p>
    <w:p w:rsidR="00D006DF" w:rsidRPr="00BF03D2" w:rsidRDefault="00D006DF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  <w:r w:rsidRPr="00BF03D2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BF03D2">
        <w:rPr>
          <w:rFonts w:ascii="Arial" w:hAnsi="Arial" w:cs="Arial"/>
          <w:sz w:val="24"/>
          <w:szCs w:val="24"/>
        </w:rPr>
        <w:t>Ливенского</w:t>
      </w:r>
      <w:proofErr w:type="spellEnd"/>
      <w:r w:rsidRPr="00BF03D2">
        <w:rPr>
          <w:rFonts w:ascii="Arial" w:hAnsi="Arial" w:cs="Arial"/>
          <w:sz w:val="24"/>
          <w:szCs w:val="24"/>
        </w:rPr>
        <w:t xml:space="preserve"> района</w:t>
      </w:r>
    </w:p>
    <w:p w:rsidR="00D006DF" w:rsidRPr="00BF03D2" w:rsidRDefault="00D006DF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  <w:r w:rsidRPr="00BF03D2">
        <w:rPr>
          <w:rFonts w:ascii="Arial" w:hAnsi="Arial" w:cs="Arial"/>
          <w:sz w:val="24"/>
          <w:szCs w:val="24"/>
        </w:rPr>
        <w:t>от «</w:t>
      </w:r>
      <w:r w:rsidR="002278D6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» </w:t>
      </w:r>
      <w:r w:rsidR="002278D6">
        <w:rPr>
          <w:rFonts w:ascii="Arial" w:hAnsi="Arial" w:cs="Arial"/>
          <w:sz w:val="24"/>
          <w:szCs w:val="24"/>
        </w:rPr>
        <w:t xml:space="preserve">               </w:t>
      </w:r>
      <w:r w:rsidRPr="00BF03D2">
        <w:rPr>
          <w:rFonts w:ascii="Arial" w:hAnsi="Arial" w:cs="Arial"/>
          <w:sz w:val="24"/>
          <w:szCs w:val="24"/>
        </w:rPr>
        <w:t xml:space="preserve">2020 г. № </w:t>
      </w:r>
    </w:p>
    <w:p w:rsidR="00D006DF" w:rsidRPr="00840944" w:rsidRDefault="00D006DF" w:rsidP="00D006DF">
      <w:pPr>
        <w:pStyle w:val="ConsPlusNormal"/>
        <w:ind w:left="5103" w:right="-1"/>
        <w:jc w:val="center"/>
        <w:rPr>
          <w:rFonts w:ascii="Arial" w:hAnsi="Arial" w:cs="Arial"/>
          <w:sz w:val="16"/>
          <w:szCs w:val="16"/>
        </w:rPr>
      </w:pPr>
    </w:p>
    <w:p w:rsidR="00D006DF" w:rsidRPr="003F115F" w:rsidRDefault="00D006DF" w:rsidP="00D006DF">
      <w:pPr>
        <w:pStyle w:val="ConsPlusNormal"/>
        <w:ind w:left="5103" w:right="-1"/>
        <w:jc w:val="center"/>
        <w:outlineLvl w:val="1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 xml:space="preserve">Приложение 4 к </w:t>
      </w:r>
      <w:proofErr w:type="gramStart"/>
      <w:r w:rsidRPr="003F115F">
        <w:rPr>
          <w:rFonts w:ascii="Arial" w:hAnsi="Arial" w:cs="Arial"/>
          <w:szCs w:val="22"/>
        </w:rPr>
        <w:t>муниципальной</w:t>
      </w:r>
      <w:proofErr w:type="gramEnd"/>
    </w:p>
    <w:p w:rsidR="00D006DF" w:rsidRPr="003F115F" w:rsidRDefault="00D006DF" w:rsidP="00D006DF">
      <w:pPr>
        <w:pStyle w:val="ConsPlusNormal"/>
        <w:ind w:left="5103" w:right="-1"/>
        <w:jc w:val="center"/>
        <w:outlineLvl w:val="1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 xml:space="preserve"> Программе</w:t>
      </w:r>
      <w:r>
        <w:rPr>
          <w:rFonts w:ascii="Arial" w:hAnsi="Arial" w:cs="Arial"/>
          <w:szCs w:val="22"/>
        </w:rPr>
        <w:t xml:space="preserve"> </w:t>
      </w:r>
      <w:r w:rsidRPr="003F115F">
        <w:rPr>
          <w:rFonts w:ascii="Arial" w:hAnsi="Arial" w:cs="Arial"/>
          <w:szCs w:val="22"/>
        </w:rPr>
        <w:t xml:space="preserve">"Развитие муниципальной </w:t>
      </w:r>
    </w:p>
    <w:p w:rsidR="00D006DF" w:rsidRPr="003F115F" w:rsidRDefault="00D006DF" w:rsidP="00D006DF">
      <w:pPr>
        <w:pStyle w:val="ConsPlusNormal"/>
        <w:ind w:left="5103" w:right="-1"/>
        <w:jc w:val="center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 xml:space="preserve">системы образования </w:t>
      </w:r>
      <w:proofErr w:type="spellStart"/>
      <w:r w:rsidRPr="003F115F">
        <w:rPr>
          <w:rFonts w:ascii="Arial" w:hAnsi="Arial" w:cs="Arial"/>
          <w:szCs w:val="22"/>
        </w:rPr>
        <w:t>Ливенского</w:t>
      </w:r>
      <w:proofErr w:type="spellEnd"/>
      <w:r w:rsidRPr="003F115F">
        <w:rPr>
          <w:rFonts w:ascii="Arial" w:hAnsi="Arial" w:cs="Arial"/>
          <w:szCs w:val="22"/>
        </w:rPr>
        <w:t xml:space="preserve"> </w:t>
      </w:r>
    </w:p>
    <w:p w:rsidR="00D006DF" w:rsidRPr="003F115F" w:rsidRDefault="00D006DF" w:rsidP="00D006DF">
      <w:pPr>
        <w:pStyle w:val="ConsPlusNormal"/>
        <w:ind w:left="5103" w:right="-1"/>
        <w:jc w:val="center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>района Орловской области</w:t>
      </w:r>
    </w:p>
    <w:p w:rsidR="00D006DF" w:rsidRPr="003F115F" w:rsidRDefault="00D006DF" w:rsidP="00D006DF">
      <w:pPr>
        <w:pStyle w:val="ConsPlusNormal"/>
        <w:ind w:left="5103" w:right="-1"/>
        <w:jc w:val="center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>в 2016 - 2020 годах"</w:t>
      </w:r>
    </w:p>
    <w:p w:rsidR="00D006DF" w:rsidRPr="003F115F" w:rsidRDefault="00D006DF" w:rsidP="00D006DF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  <w:bookmarkStart w:id="0" w:name="P570"/>
      <w:bookmarkEnd w:id="0"/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  <w:r w:rsidRPr="003C02A0">
        <w:rPr>
          <w:rFonts w:ascii="Arial" w:hAnsi="Arial" w:cs="Arial"/>
        </w:rPr>
        <w:t>РЕСУРСНОЕ ОБЕСПЕЧЕНИЕ МУНИЦИПАЛЬНОЙ ПРОГРАММЫ</w:t>
      </w: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  <w:r w:rsidRPr="003C02A0">
        <w:rPr>
          <w:rFonts w:ascii="Arial" w:hAnsi="Arial" w:cs="Arial"/>
        </w:rPr>
        <w:t>ЗА СЧЕТ СРЕДСТВ БЮДЖЕТА ЛИВЕНСКОГО РАЙОНА</w:t>
      </w:r>
    </w:p>
    <w:p w:rsidR="00D006DF" w:rsidRPr="003C02A0" w:rsidRDefault="00D006DF" w:rsidP="00D006DF">
      <w:pPr>
        <w:spacing w:after="1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  <w:sectPr w:rsidR="00D006DF" w:rsidSect="00D006DF">
          <w:headerReference w:type="default" r:id="rId9"/>
          <w:type w:val="continuous"/>
          <w:pgSz w:w="11906" w:h="16838"/>
          <w:pgMar w:top="1134" w:right="851" w:bottom="1077" w:left="1418" w:header="709" w:footer="709" w:gutter="0"/>
          <w:cols w:space="708"/>
          <w:docGrid w:linePitch="360"/>
        </w:sect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268"/>
        <w:gridCol w:w="1713"/>
        <w:gridCol w:w="690"/>
        <w:gridCol w:w="715"/>
        <w:gridCol w:w="1559"/>
        <w:gridCol w:w="707"/>
        <w:gridCol w:w="1135"/>
        <w:gridCol w:w="1134"/>
        <w:gridCol w:w="992"/>
        <w:gridCol w:w="990"/>
        <w:gridCol w:w="852"/>
        <w:gridCol w:w="569"/>
      </w:tblGrid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Статус программы/мероприятия</w:t>
            </w:r>
          </w:p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ГРБС - ответственный исполнитель, соисполнители муниципальной программы</w:t>
            </w:r>
          </w:p>
        </w:tc>
        <w:tc>
          <w:tcPr>
            <w:tcW w:w="3671" w:type="dxa"/>
            <w:gridSpan w:val="4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4537" w:type="dxa"/>
            <w:gridSpan w:val="5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Расходы (тыс. рублей)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1" w:type="dxa"/>
            <w:gridSpan w:val="4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7" w:type="dxa"/>
            <w:gridSpan w:val="5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ГРБР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ЦСР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ВР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 г.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2017 г.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г.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 г.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г.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Развитие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муници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пальной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системы образования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 Орловской области на 2016 - 2020 годы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П900000000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5600000000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23694,009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2146,393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1874,084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3245,8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9389,246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9738,486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Основное мероприятие 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доступности всех обучающихся к качественным образовательным услугам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П900178360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5600178360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1.1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Приведение учеб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но-материальной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базы в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соответст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современ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ными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требования ми. Оснащение образовательных организаций Ливен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совре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менным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учебным, учебно-наглядным, производственным, хозяйственным инвентарем,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оборудованием, учебниками, компьютерной техникой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85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приобретение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видеорегистраторов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, принтера МБОУ "Сергиевская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П900178360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спортивного инвентаря МБУДО "Школа искусств, творчества и спорта"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0703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П900178360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23,8</w:t>
            </w: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23,8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1.2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Развитие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институ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тов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общественного управления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вательными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зациями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Внед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системы мер по обеспечению открытости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школь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ного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образования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П900178360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Основное мероприятие 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Создание условий для сохранения и укрепления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здо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ровья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обучающих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ся</w:t>
            </w:r>
            <w:proofErr w:type="spellEnd"/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07.00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14768,69685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264,6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</w:t>
            </w:r>
          </w:p>
        </w:tc>
        <w:tc>
          <w:tcPr>
            <w:tcW w:w="85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7051,00022</w:t>
            </w:r>
          </w:p>
        </w:tc>
        <w:tc>
          <w:tcPr>
            <w:tcW w:w="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6908,68663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П9002L0970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П900272410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5600272410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5600270850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5600278360</w:t>
            </w: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2.1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Приобретение спортинвентаря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2.2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Создание условий для занятий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физической куль турой и спортом, в том числе в рамках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региональных и федеральных программ,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из них: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1194,46285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264,6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184,40022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201,0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5263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изготовление сметной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докумен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тации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прохож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госэкспер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тизы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на текущий ремонт спортзала,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перепрофили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аудиторий под спортзалы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Дутовская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СОШ",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П900278360, П9002L0970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184,40022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201,05263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текущего ремонта и перепрофилирование имеющихся аудиторий под спортзалы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Дутовская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СОШ", изготовление сметной документации и прохождение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госэкспертизы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на текущий ремонт и оплата за работы по текущему ремонту, за работы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по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перепрофили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рованию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аудиторий под спортзалы спортзалов МБОУ "Введенская СОШ", МБОУ "Островская СОШ";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170,0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текущих ремонтов спортивных залов МБОУ "Введенская СОШ", МБОУ "Островская СОШ"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-изготовление сметной документации, прохождение экспертизы достоверности определения сметной стоимости на текущий ремонт спортзалов, перепрофилирование имеющихся аудиторий под спортзалы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Козьминская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СОШ»; МБОУ «Барановская СОШ»;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Липовецкая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им.М.Н.Павлова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».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-изготовление сметной документации, прохождение экспертизы достоверности определения сметной стоимости на текущий ремонт спортзалов и перепрофилирование имеющихся аудиторий под спортзалы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СОШ»,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Речицкая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СОШ»,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Хвощевская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СОШ»,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Здоровецкая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СОШ», МБОУ «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Орловская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П9002L097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5600278360</w:t>
            </w: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2388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Мероприятие 2.3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Создание условий для инклюзивного образования детей-инвалидов, в том числе в рамках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региональных и федеральных программ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rPr>
          <w:trHeight w:val="1572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Мероприятие 2.4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Обеспечение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усло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вий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для здорового и полноценного питания обучающихся и воспитанников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П900272410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5600272410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611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13574,23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6866,6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6707,634</w:t>
            </w:r>
          </w:p>
        </w:tc>
      </w:tr>
      <w:tr w:rsidR="00D006DF" w:rsidRPr="00D006DF" w:rsidTr="00D006DF">
        <w:trPr>
          <w:trHeight w:val="790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2.5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5600270850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Основное мероприятие 3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Совершенствование системы поддержки одаренных детей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П900378360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3.1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Поддержка талантливой молодежи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П900378360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3.2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Организация воспитательной работы, проведение конкурсов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П900378360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Основное мероприятие 4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Совершенствование учительского корпуса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П900478360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4.1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Муниципальные и региональные конкурсы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П900478360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Основное мероприятие 5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безопасности образовательных организаций и образовательного процесса в современных условиях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П900578360, 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П9005S2320</w:t>
            </w:r>
            <w:r w:rsidRPr="00D006DF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П900572310,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5600570140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10269,78542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1829,883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1635,174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2757,0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1798,92962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2248,7988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5.1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Услуги по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содержа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нию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имущества,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питальный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теку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щий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ремонт,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приоб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ретение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основных средств,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увеличе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стоимости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териальных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запа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сов, разработка проектно-сметной документации по реконструкции,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питальному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те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кущему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ремонту зданий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тельных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организа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ций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технический и строительный надзор за капиталь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ным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текущим ремонтом,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обсле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зданий школ. Обеспечение противопожарной безопасности, при обретение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противо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газов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, ремонт и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техническое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обслу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живание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систем АПС, вывод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сигна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АПС на единый диспетчерский пульт МЧС,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тревож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ной кнопки. Монтаж систем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видеонаб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людения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. Устройство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ограж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дений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в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тельных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организа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циях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 рамках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федераль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региональ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программ по газификации,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капи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тальному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текуще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ремонту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вательных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заций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Финансиро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вание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организации дистанционного обучения, в том числе установки необходимого про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граммного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обеспе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чения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. Аттестация рабочих мест образовательных организаций,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из них: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П900578360, 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П9005S2320,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П900572310,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5600570140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10269,78542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1829,883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1635,174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2757,0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1798,92962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2248,7988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перевод сметной стоимости капитального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ремонта в текущие цены;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41,2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капитального ремонта МБОУ "Успенская СОШ";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</w:t>
            </w:r>
            <w:proofErr w:type="spellEnd"/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капитального ремонта кровли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5600572320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496,069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727,8345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120,0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выполнение смет ной документации на капитальный ремонт кровли, замена оконных проемов здания дошкольной группы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Росстан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СОШ";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изготовление сметной документации и прохождение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госэкспертизы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на текущий ремонт кровли МБОУ "Казанская СОШ", замена силового кабеля МБОУ "Казанская СОШ";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45,67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изготовление сметной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документа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ции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прохождение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госэкспертизы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на текущий ремонт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отопления спорт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зала на отметке 0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Сахзавод</w:t>
            </w:r>
            <w:proofErr w:type="spellEnd"/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СОШ";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установ</w:t>
            </w:r>
            <w:proofErr w:type="spellEnd"/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наладка АПС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Сахзавод</w:t>
            </w:r>
            <w:proofErr w:type="spellEnd"/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66,827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установка приборов учета тепла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Козь</w:t>
            </w:r>
            <w:proofErr w:type="spellEnd"/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минская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установка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водо</w:t>
            </w:r>
            <w:proofErr w:type="spellEnd"/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стоков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Коро</w:t>
            </w:r>
            <w:proofErr w:type="spellEnd"/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тышская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61,114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монтаж системы речевого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оповеще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АПС МБОУ "Сергиевская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57,025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обследование технического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сос</w:t>
            </w:r>
            <w:proofErr w:type="spellEnd"/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тояния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разработ</w:t>
            </w:r>
            <w:proofErr w:type="spellEnd"/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 xml:space="preserve">кой проекта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усиле</w:t>
            </w:r>
            <w:proofErr w:type="spellEnd"/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конструкций здания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Свободно-Дубравская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приобретение материалов для установки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внутрен</w:t>
            </w:r>
            <w:proofErr w:type="spellEnd"/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них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туалетов МБОУ "Никольская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93,569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проект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газифика</w:t>
            </w:r>
            <w:proofErr w:type="spellEnd"/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ции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расчет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обо</w:t>
            </w:r>
            <w:proofErr w:type="gramEnd"/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снования потреб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ности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 тепле и топливе МБОУ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"Калининская ООШ"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35,000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стабилизатора напряжения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Липовецкая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2,500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ремонтные работы по замене котлов Ишма-100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Речицкая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СОШ",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Росстанская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СОШ", МБОУ "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Троицкая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101,009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водопровода и отопления МБОУ "Успенская СОШ"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23,622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331,21750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68,5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44,727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152,922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10,0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75,0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98,082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32,98162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5,669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1,946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6,05000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40,3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97,9468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Default="00D006DF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1508,252</w:t>
            </w:r>
          </w:p>
          <w:p w:rsidR="002278D6" w:rsidRDefault="002278D6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2278D6" w:rsidRPr="00D006DF" w:rsidRDefault="002278D6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82,3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текущий ремонт устройства ограждения стадиона МБОУ "Островская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74,1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кровли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Вязово-Дубравская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18,468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огнезащитная обработка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деревян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конструкций МБОУ "Введенская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45,0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приобретение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ста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билизатора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напря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жения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МБОУ "Бара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ремонт АПС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"МБОУ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Вязовицкая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28,111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приобретение трансформатора тока, замена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конту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ров сопротивления МБОУ "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Воротын</w:t>
            </w:r>
            <w:proofErr w:type="spellEnd"/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ская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4,548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трансформатора тока Кировской основной школе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1,935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доплата за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гази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фикацию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МБОУ "Калининская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12,075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АПС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Екатери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9,447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огнетушителей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Липовецкая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 им. М.Н. Павлова"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4,080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холодильника, замена приборов учета по воде "Казанская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9,910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защита окон спортзала МБОУ "Успенская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кровли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Речицкая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29,395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приобретение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водяного счетчика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Хвощевская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5,295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выполнение работ по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изготов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док-ции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на газификацию МБОУ "Воротынская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35,00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элементов питания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Коротышская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32,832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приобрет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. мат-лов для ограждения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Сосновская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137,734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оплата работ по изготовлению сметной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докумен</w:t>
            </w:r>
            <w:proofErr w:type="spellEnd"/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тации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на устройство ограждения,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приобрет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. мат-лов для ограждения и устройство ограждения МБОУ "Покровская СОШ"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737,32811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509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создание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инфор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мационной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сис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темы Федеральный реестр документов об образовании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Сахзавод</w:t>
            </w:r>
            <w:proofErr w:type="spellEnd"/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95,810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режимно-наладоч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испытания МБОУ "Баранов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ремонта санузлов МБОУ "Барановская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П900572310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42,42635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кап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>емонта здания дошкольной группы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Росстанская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0702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>
            <w:r w:rsidRPr="00D006DF">
              <w:t>0702</w:t>
            </w:r>
          </w:p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t>0702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П900572320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5600572310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5600578360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5600570140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612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475,4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строительных материалов для подготовки школ к учебному году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вытяжного шкафа МБОУ "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Сергиев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ская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изготовление сметной на устройство сан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у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>злов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Куначенская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приобретение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бло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ков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средств крипто графической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защи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ты информации, активация средств криптографической защиты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информа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ции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калибровки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тахографов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приоб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ретение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установ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светодиодных маячков,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приобре</w:t>
            </w:r>
            <w:proofErr w:type="spellEnd"/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тение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карт води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 xml:space="preserve">теля в следующих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</w:t>
            </w:r>
            <w:proofErr w:type="spellEnd"/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тельных учреждениях, имеющих на балансе автобусы: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Здоро</w:t>
            </w:r>
            <w:proofErr w:type="spellEnd"/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СОШ", МБОУ "Казанская СОШ",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Козьминская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СОШ",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Липовецкая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им. М.Н. Павлова",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Речицкая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",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Росстанская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СОШ",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Сахзаводская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СОШ", МБОУ "Сергиевская СОШ", МБОУ "Успенская СОШ им. В.Н.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Мильшина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252,00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509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строительный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контроль за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текущим ремонтом кровли МБОУ "Введенская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509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14,773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509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газовых котлов, сигнализаторов МБОУ "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СОШ";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-асфальтирование площадки МБОУ «Барановская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-обустройство теплых туалетов МБОУ «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Калинин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ская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-ремонт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теплот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рассы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Здоровецкая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 (дошкольная группа);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-доплата, ремонт системы отопления Воротынская ООШ;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-доплата, ремонт спортзала Островская СОШ;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-ремонт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тепло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трассы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(порыв)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Липовецкая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 им. М.Н. Павлова»;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-приобретение газового котла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Липовецкая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 им. М.Н. Павлова»;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-ремонт котельной МБОУ «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Сергиев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ская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-приобретение насоса МБОУ «Успенская СОШ им.В.Н.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Мильши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на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-уличные пороги (материал) МБОУ «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Казанская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-ремонт полов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Сахзавод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-корректировка ПСД на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оставшие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виды работ МБОУ «Успенская СОШ им. В.Н.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Мильшина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-проверка достоверности определения сметной стоимости объекта «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Капиталь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ный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ремонт здания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МБОУ «Успенская СОШ им. В.Н. Миль шина»;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-проверка достоверности определения сметной стоимости объекта «Капитальный ремонт здания дошкольных групп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Росстан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-Корректировка ПСД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Росстанская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 (дошкольная группа);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Приобретение материалов для устройства ограждения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Липовецкая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им.М.Н.Павлова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Изготовление проектно-сметной документации на капитальный ремонт кровли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-замена оконных блоков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Коротышская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-замена оконных блоков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Вязовицкая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-изготовление сметной документации (ремонт кровли дошкольной группы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Сосновская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ООШ»)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-обустройство теплых санитарно-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бытовых помещений в здании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Куначенская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ООШ»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-замена оконных блоков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Речицкая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-благоустройство территории здания дошкольных групп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Росстанская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СОШ» в рамках проекта «Народный бюджет» в Орловской области</w:t>
            </w:r>
          </w:p>
          <w:p w:rsidR="002278D6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2278D6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-капитальный ремонт здания дошкольных групп МБОУ «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Росстанская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СОШ»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101,6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170,17794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71,3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3,919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15,993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25,41160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Основное мероприятие 6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П900678360, П9006L0270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237,489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51,910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45,00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46,079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Расширение сети дошкольных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обра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зовательных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учреж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дений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(проведение текущего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капи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тального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ремонта с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целью введения дополнительных мест для дошкольников)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Мероприятие 6.2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Открытие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дошколь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групп в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вательных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зациях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проведе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текущего и капитального ремонта с целью открытия дошкольных групп)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6.3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Оснащение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базо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дошкольных образовательных организаций современным учебным и учебно-наглядным оборудованием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6.4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Приобретение спортинвентаря, оборудование спортплощадок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6.5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Создание условий для инклюзивного обучения детей-инвалидов, в том числе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 рамках федеральных и региональных программ,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из них: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изготовление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сме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ты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положитель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ным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заключением экспертизы на текущий ремонт,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текущего ремонта в рамках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государст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венной программы "Доступная среда" МБДОУ ДС N 8 с. Коротыш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П900678360, П9006L0270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6.6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Приобретение твердого и мягкого инвентаря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6.7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Совершенствование педагогического корпуса. Проведение муниципальных и региональных конкурсов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6.8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Обеспечение безопасности дошкольных образовательных организаций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127,989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51,910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46,079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rPr>
          <w:trHeight w:val="810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Проведение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теку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щего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капиталь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ремонта,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изго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товление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проектно-сметной документа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ции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прохождение процедуры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провер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ки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достоверности сметной стоимости. Приобретение основных средств. Обеспечение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проти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вопожарной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антитеррористической защищенности образовательных организаций (ре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монт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обслужива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АПС, вывода сигнала 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срабаты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вании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АПС на пульт единой диспетчерской службы МЧС Орлов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ской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области, ремонт и установка ограждений образовательных организаций, монтаж систем видеонаблюдения). Текущий ремонт с целью перевода дошкольных групп из отдельно стоящих зданий в здания школ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2835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lastRenderedPageBreak/>
              <w:t xml:space="preserve">Основное мероприятие 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Реализация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регио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нального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проекта «Успех каждого ребенка», федерального проекта «Успех каждого ребенка» в рамках национального проекта «Образование»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Управление образования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П90Е200000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560E200000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1042,00035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460,99978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581,00057</w:t>
            </w:r>
          </w:p>
        </w:tc>
      </w:tr>
      <w:tr w:rsidR="00D006DF" w:rsidRPr="00D006DF" w:rsidTr="00D006DF">
        <w:trPr>
          <w:trHeight w:val="2425"/>
        </w:trPr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Мероприятие 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7.1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Создание в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общеоб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разовательных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организациях, рас положенных в сель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ской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местности, условий для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заня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тия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физической культурой и спортом: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Управление образования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П90Е250970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560E250970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1039,94715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460,99978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578,94737</w:t>
            </w:r>
          </w:p>
        </w:tc>
      </w:tr>
      <w:tr w:rsidR="00D006DF" w:rsidRPr="00D006DF" w:rsidTr="00D006DF">
        <w:trPr>
          <w:trHeight w:val="1554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текущих ремонтов спортзалов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Козьминская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СОШ»; МБОУ «Барановская СОШ»;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Липовецкая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СОШ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им.М.Н.Павлова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».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софинансирование</w:t>
            </w:r>
            <w:proofErr w:type="spellEnd"/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текущих ремонтов спортзалов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Ливенская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СОШ»;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Речицкая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lastRenderedPageBreak/>
              <w:t>СОШ»;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Хво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щевская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СОШ»; 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Здоровец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СОШ»; МБОУ «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Орловская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СОШ»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578,94737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D006DF" w:rsidRPr="00D006DF" w:rsidTr="00D006DF">
        <w:trPr>
          <w:trHeight w:val="413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lastRenderedPageBreak/>
              <w:t>Мероприятие 7.2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Создание новых мест в МБУ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ДО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«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Школа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искусств, творчества и спорта»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Управление образования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района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2,05320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2,05320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D006DF" w:rsidRPr="00D006DF" w:rsidTr="00D006DF">
        <w:trPr>
          <w:trHeight w:val="2355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Основное мероприятие 8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Реализация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регио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нального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проекта «Современная школа»,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федераль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ного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проекта «Сов ременная школа», в рамках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нацио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нального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проекта «Образование»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Управление образования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0702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П90Е100000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612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32,23738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32,23738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D006DF" w:rsidRPr="00D006DF" w:rsidTr="00D006DF">
        <w:trPr>
          <w:trHeight w:val="3383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Мероприятие 8.1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Обновление мате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риально-техничес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кой базы для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фор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мирования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у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обу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чающихся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совре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менных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технологи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ческих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гумани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тарных навыков: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МБОУ «Успенская СОШ им.В.Н. Миль шина»;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МБОУ «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Сахзавод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ская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СОШ».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Управление образования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П90Е151690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32,23738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32,23738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</w:tr>
    </w:tbl>
    <w:p w:rsidR="004E2DE7" w:rsidRDefault="004E2DE7" w:rsidP="00B656C5">
      <w:pPr>
        <w:widowControl w:val="0"/>
        <w:autoSpaceDE w:val="0"/>
        <w:ind w:right="-1"/>
        <w:rPr>
          <w:rFonts w:ascii="Arial" w:hAnsi="Arial" w:cs="Arial"/>
        </w:rPr>
      </w:pP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  <w:r w:rsidRPr="00D006DF">
        <w:rPr>
          <w:rFonts w:ascii="Arial" w:hAnsi="Arial" w:cs="Arial"/>
        </w:rPr>
        <w:lastRenderedPageBreak/>
        <w:t>Приложение 2 к постановлению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  <w:r w:rsidRPr="00D006DF">
        <w:rPr>
          <w:rFonts w:ascii="Arial" w:hAnsi="Arial" w:cs="Arial"/>
        </w:rPr>
        <w:t xml:space="preserve">администрации </w:t>
      </w:r>
      <w:proofErr w:type="spellStart"/>
      <w:r w:rsidRPr="00D006DF">
        <w:rPr>
          <w:rFonts w:ascii="Arial" w:hAnsi="Arial" w:cs="Arial"/>
        </w:rPr>
        <w:t>Ливенского</w:t>
      </w:r>
      <w:proofErr w:type="spellEnd"/>
      <w:r w:rsidRPr="00D006DF">
        <w:rPr>
          <w:rFonts w:ascii="Arial" w:hAnsi="Arial" w:cs="Arial"/>
        </w:rPr>
        <w:t xml:space="preserve"> района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  <w:r w:rsidRPr="00D006DF">
        <w:rPr>
          <w:rFonts w:ascii="Arial" w:hAnsi="Arial" w:cs="Arial"/>
        </w:rPr>
        <w:t xml:space="preserve">от «  </w:t>
      </w:r>
      <w:r w:rsidR="00B656C5">
        <w:rPr>
          <w:rFonts w:ascii="Arial" w:hAnsi="Arial" w:cs="Arial"/>
        </w:rPr>
        <w:t xml:space="preserve">  </w:t>
      </w:r>
      <w:r w:rsidR="004E2DE7">
        <w:rPr>
          <w:rFonts w:ascii="Arial" w:hAnsi="Arial" w:cs="Arial"/>
        </w:rPr>
        <w:t xml:space="preserve"> » </w:t>
      </w:r>
      <w:r w:rsidR="00B656C5">
        <w:rPr>
          <w:rFonts w:ascii="Arial" w:hAnsi="Arial" w:cs="Arial"/>
        </w:rPr>
        <w:t xml:space="preserve">            </w:t>
      </w:r>
      <w:r w:rsidRPr="00D006DF">
        <w:rPr>
          <w:rFonts w:ascii="Arial" w:hAnsi="Arial" w:cs="Arial"/>
        </w:rPr>
        <w:t xml:space="preserve">2020 г. № 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outlineLvl w:val="1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 xml:space="preserve">Приложение 5 к </w:t>
      </w:r>
      <w:proofErr w:type="gramStart"/>
      <w:r w:rsidRPr="00D006DF">
        <w:rPr>
          <w:rFonts w:ascii="Arial" w:hAnsi="Arial" w:cs="Arial"/>
          <w:sz w:val="22"/>
          <w:szCs w:val="22"/>
        </w:rPr>
        <w:t>муниципальной</w:t>
      </w:r>
      <w:proofErr w:type="gramEnd"/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outlineLvl w:val="1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 xml:space="preserve"> Программе "Развитие муниципальной 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 xml:space="preserve">системы образования </w:t>
      </w:r>
      <w:proofErr w:type="spellStart"/>
      <w:r w:rsidRPr="00D006DF">
        <w:rPr>
          <w:rFonts w:ascii="Arial" w:hAnsi="Arial" w:cs="Arial"/>
          <w:sz w:val="22"/>
          <w:szCs w:val="22"/>
        </w:rPr>
        <w:t>Ливенского</w:t>
      </w:r>
      <w:proofErr w:type="spellEnd"/>
      <w:r w:rsidRPr="00D006DF">
        <w:rPr>
          <w:rFonts w:ascii="Arial" w:hAnsi="Arial" w:cs="Arial"/>
          <w:sz w:val="22"/>
          <w:szCs w:val="22"/>
        </w:rPr>
        <w:t xml:space="preserve"> 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>района Орловской области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>в 2016 - 2020 годах"</w:t>
      </w:r>
    </w:p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ПЛАН</w:t>
      </w: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РЕАЛИЗАЦИИ МУНИЦИПАЛЬНОЙ ПРОГРАММЫ</w:t>
      </w: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"РАЗВИТИЕ МУНИЦИПАЛЬНОЙ СИСТЕМЫ ОБРАЗОВАНИЯ</w:t>
      </w: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ЛИВЕНСКОГО РАЙОНА ОРЛОВСКОЙ ОБЛАСТИ</w:t>
      </w: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НА 2016 - 2020 ГОДЫ"</w:t>
      </w:r>
    </w:p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Calibri" w:hAnsi="Calibri" w:cs="Calibri"/>
          <w:sz w:val="22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9"/>
        <w:gridCol w:w="8"/>
        <w:gridCol w:w="1079"/>
        <w:gridCol w:w="1138"/>
        <w:gridCol w:w="1276"/>
        <w:gridCol w:w="1559"/>
        <w:gridCol w:w="992"/>
        <w:gridCol w:w="1134"/>
        <w:gridCol w:w="992"/>
        <w:gridCol w:w="1134"/>
        <w:gridCol w:w="1134"/>
        <w:gridCol w:w="2977"/>
      </w:tblGrid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Исполнитель мероприятия</w:t>
            </w:r>
          </w:p>
        </w:tc>
        <w:tc>
          <w:tcPr>
            <w:tcW w:w="2414" w:type="dxa"/>
            <w:gridSpan w:val="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Срок реализации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Объемы финансирования (тыс. рублей)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Ожидаемый результат реализации мероприятий муниципальной программы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начало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окончание реализации мероприятия</w:t>
            </w: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год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1. Основное мероприятие: Обеспечение доступности всех обучающихся к качественным образовательным услугам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1.1. Приведение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учебно-мате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риальной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базы в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соот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ветствие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 современными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требова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ниями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Оснащение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образовате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низаций</w:t>
            </w:r>
            <w:proofErr w:type="spellEnd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 Л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и венского района сов ременным учебным, учебно-наг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лядным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про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изводственным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хозяйст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венным инвентарем, оборудованием,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учебни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ками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, компьютер ной техникой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ление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Увеличение средней наполняемости классов общеобразовательных организаций. Увеличение количества единиц компьютерной техники в расчете на одного обучающегося. Переход на ФГОС второго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поколения. Обеспечение качества предоставления образовательных услуг, соответствующего современным требованиям. Увеличение удельного веса лиц, сдавших единый государственный экзамен не менее чем по 3 предметам, от числа выпускников, участвовавших в едином государственном экзамене. Увеличение отношения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федераль</w:t>
            </w:r>
            <w:proofErr w:type="spellEnd"/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внебюджетные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1.2. Развитие институтов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обществен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ного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управ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ления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зовательны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ми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организа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циями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Внедрение системы мер по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обеспе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чению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откры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тости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школь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вания</w:t>
            </w:r>
            <w:proofErr w:type="spellEnd"/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4E2DE7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16"/>
                <w:szCs w:val="16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2. Основное мероприятие: Создание условий для сохранения и укрепления здоровья обучающихся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4E2DE7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2.1.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Приобрете</w:t>
            </w:r>
            <w:proofErr w:type="spellEnd"/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спортинвентаря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Увеличение доли образовательных организаций, реализующих программы и технологии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здоровьесбережения</w:t>
            </w:r>
            <w:proofErr w:type="spellEnd"/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внебюджет</w:t>
            </w:r>
            <w:proofErr w:type="spellEnd"/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2.2.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Созда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условий для занятий фи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зической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культурой и спортом, в том числе в рамках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финансирования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регио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нальных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федеральных программ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264,6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4770,0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184,40022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201,05263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Увеличение доли детей, регулярно занимающихся физкультурой и спортом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4151,49999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218,50001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264,6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184,40022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201,05263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4E2DE7">
        <w:trPr>
          <w:trHeight w:val="1855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2.3. Создание условий для инклюзивно го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детей-инвалидов, в том числе в рамках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финансиров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ания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регио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нальных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федеральных программ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условий для получения общего образования детьми с ограниченными возможностями здоровья и детьми-инвалидами не менее чем в 70% общеобразовательных организаций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областной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4E2DE7">
        <w:trPr>
          <w:trHeight w:val="1072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660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2.4. Обеспечение условий для здорового и полноценного питания обучающихся и воспитанников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 xml:space="preserve">Управление образования </w:t>
            </w:r>
            <w:proofErr w:type="spellStart"/>
            <w:r w:rsidRPr="00D006DF">
              <w:rPr>
                <w:rFonts w:ascii="Arial" w:hAnsi="Arial" w:cs="Arial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13733,2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12658,534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Сохранение не менее 90% охвата обучающихся и воспитанников горячим питанием</w:t>
            </w:r>
          </w:p>
        </w:tc>
      </w:tr>
      <w:tr w:rsidR="00D006DF" w:rsidRPr="00D006DF" w:rsidTr="00D006DF">
        <w:trPr>
          <w:trHeight w:val="72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85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6866,6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5950,9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82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6866,6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6707,634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93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внебюджет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4E2DE7">
        <w:trPr>
          <w:trHeight w:val="478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2.5.</w:t>
            </w:r>
            <w:r w:rsidRPr="00D006DF">
              <w:rPr>
                <w:rFonts w:ascii="Arial" w:hAnsi="Arial" w:cs="Arial"/>
                <w:szCs w:val="22"/>
              </w:rPr>
              <w:t xml:space="preserve"> Организация отдыха и оздоровления детей</w:t>
            </w:r>
          </w:p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  <w:szCs w:val="22"/>
              </w:rPr>
              <w:t xml:space="preserve">Управление образования </w:t>
            </w:r>
            <w:proofErr w:type="spellStart"/>
            <w:r w:rsidRPr="00D006DF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Создание условий для целесообразного досуга эмоционального привлекательного досуга школьников и оздоровления</w:t>
            </w:r>
          </w:p>
        </w:tc>
      </w:tr>
      <w:tr w:rsidR="00D006DF" w:rsidRPr="00D006DF" w:rsidTr="00D006DF">
        <w:trPr>
          <w:trHeight w:val="73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66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69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31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внебюджетные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3. Основное мероприятие: Совершенствование системы поддержки одаренных детей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3.1. Поддержка талантливой молодежи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Совершенствование системы поиска и поддержки талантливой молодежи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3.2. Организация воспитательной работы, проведение конкурсов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Обеспечение школьников услугами дополнительно го образования. Увеличение количества обучающихся, принявших участие в олимпиадах и конкурсах регионального и всероссийского уровней. Увеличение доли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обучаю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щихся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воспитанников образовательных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заций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принимающих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учас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 реализации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допол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нительных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образователь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программ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профилак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тической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направленности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4. Совершенствование учительского корпуса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4.1. Муниципальные и региональные конкурсы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Увеличение доли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специа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листов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системы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прошедших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курсо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вую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подготовку по накопи тельной системе повышения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квалифика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ции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Увеличение доли специалистов системы образования, прошедших курсовую подготовку с использованием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инфор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мационно-коммуникацион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технологий. Увеличение доли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специа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листов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системы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прошедших курсовую подготовку по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дистанцион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ной форме обучения. Увеличение доли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педаго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гических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работников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сис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темы образования, приняв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ших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участие в творческих конкурсах педагогического мастерства. Реализация майских указов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Президен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та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РФ в отношении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зара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ботной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платы педагоги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ческих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работников общего образования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бюджет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5. Обеспечение безопасности образовательных организаций и образовательного процесса в современных условиях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5.1. Услуги по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содер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жанию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имущества, капитальный и текущий ремонт, приобретение основных средств, увеличение стоимости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материальных запасов, разработка проектно-сметной документа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ции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по ре конструкции, капитально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теку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щему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ремон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ту зданий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образовате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низаций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Проверка достоверности сметной стоимости (государственная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экспер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тиза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техни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ческий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строитель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надзор за капиталь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ным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теку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щим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ремон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том,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обследо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здан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школ.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Обеспече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противо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пожарной безопасно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сти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приобре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тение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проти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вогазов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ремонт и техническое обслуживание систем АПС, вывода сигнала АПС на единый диспетчерский пульт МЧС,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тре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вожной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кноп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Монтаж систем видеонаблюдения. Устройство ограждений в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образова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тельных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организа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циях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Софинансирование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 рамках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фе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деральных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региональных программ по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газифи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кации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капи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тальному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текущему ремонту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образовате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организаций. Финансирование организации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дистанцион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ного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обуче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в том числе уста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новки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необ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ходимого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программно го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обеспече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Аттестация рабочих мест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образо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вательных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организаций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1829,883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20270,774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12593,40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21950,72962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ED61FE" w:rsidP="00ED61FE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15288</w:t>
            </w:r>
            <w:r w:rsidR="00B656C5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3988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Создание в образовательных организациях условий, соответствующих современным требованиям к безопасности образовательного процесса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67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18635,6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9836,4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20151,8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ED61FE" w:rsidP="00ED61FE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13039</w:t>
            </w:r>
            <w:r w:rsidR="00D006DF" w:rsidRPr="00D006DF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33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*областной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1195,532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1829,883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1635,174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2757,0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1798,92962 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B656C5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2248,7988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6. Развитие дошкольного образования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6.1.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Расши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рение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сети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дош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образовате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учреж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дений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прове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теку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щего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капи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тального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монта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 целью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вве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дения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допол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нительных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мест для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дошколь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ников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4E2DE7" w:rsidRPr="00D006DF" w:rsidRDefault="004E2DE7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Сохранение доступности дошкольного образования на уровне 100%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6.2. Открытие дошкольных групп в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обра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зовательных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организациях (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проведе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текуще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го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капи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тального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ремонта с целью открытия дошкольных групп)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Ликвидация очередности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6.3.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Оснаще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базовых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дош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образовательных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заций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совре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менным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учеб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ным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>, учебно-наглядным оборудованием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Приведение учебно-материальной базы в соответствие с современными требованиями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6.4. Приобретение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спортин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вентаря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, обо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рудование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спортплощадок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Снижение количества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дето-дней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пропущенных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воспитанниками по болезни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6.5. Создание условий для инклюзивного обучения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детей-инва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лидов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в том числе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софи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нансирова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 рамках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федераль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регио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нальных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программ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Создание условий для обучения и воспитания детей-инвалидов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6.6. Приобретение твердого и мягкого инвентаря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качества предоставления образовательных услуг, соответствующего современным требованиям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6.7. Совершенствование педагогического корпуса. Проведение муниципальных и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регио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нальных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конкурсов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Создание условий для профессионального и творческого роста педагогов дошкольного образования. Реализация майских указов Президента РФ в отношении заработной платы педагогов дошкольного образования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6.8.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Обеспече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безопас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ности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дош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кольных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образовательных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заций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. Проведение текущего и капитального ремонта, изготовление проектно-сметной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 xml:space="preserve">документа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ции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прохож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дение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проце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дуры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про верки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досто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верности сметной стоимости. Приобретение основных средств.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Обеспече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проти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вопожарной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антитер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рористической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защищен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ности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(ремонт и обслуживание АПС, вывода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сигнала о срабатывании АПС на пульт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еди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ной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диспет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черской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службы МЧС Орловской области, ре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монт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уста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новка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ограж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дений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ОО, монтаж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сис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тем видео наблюдения) Текущий ре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монт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с </w:t>
            </w:r>
            <w:r w:rsidRPr="00D006DF">
              <w:rPr>
                <w:rFonts w:ascii="Arial" w:hAnsi="Arial" w:cs="Arial"/>
                <w:sz w:val="20"/>
                <w:szCs w:val="20"/>
              </w:rPr>
              <w:t>целью</w:t>
            </w:r>
            <w:r w:rsidRPr="00D006DF">
              <w:rPr>
                <w:rFonts w:ascii="Arial" w:hAnsi="Arial" w:cs="Arial"/>
                <w:sz w:val="22"/>
                <w:szCs w:val="22"/>
              </w:rPr>
              <w:t xml:space="preserve"> пере вода дошкольных групп из от дельно стоя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щих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зданий в здания школ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51,910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46,079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Оснащение и ремонт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систем АПС, вывода сигнала АПС на единый диспетчерский пульт МЧС, тревожной кнопки. Монтаж систем видеонаблюдения. Устройство ограждения в организациях дошкольного образования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51,910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46,079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lastRenderedPageBreak/>
              <w:t>7.Реализация регионального проекта «Успех каждого ребенка» федерального проекта «Успех каждого ребенка» в рамках национального проекта «Образование»</w:t>
            </w:r>
          </w:p>
        </w:tc>
      </w:tr>
      <w:tr w:rsidR="00D006DF" w:rsidRPr="00D006DF" w:rsidTr="00D006DF">
        <w:trPr>
          <w:trHeight w:val="1116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7.1 Создание в общеобразовательных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организаци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ях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располо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женных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в сельской местности,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условий для занятия физической культуры и спортом</w:t>
            </w: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9220,0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11578,94737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Обновление материально-технической базы для занятий физической культуры и спортом</w:t>
            </w:r>
          </w:p>
        </w:tc>
      </w:tr>
      <w:tr w:rsidR="00D006DF" w:rsidRPr="00D006DF" w:rsidTr="00D006DF">
        <w:trPr>
          <w:trHeight w:val="1186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8321,05022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10449,99997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654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437,950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550,00003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696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460,99978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578,94737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94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530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7.2. Создание новых мест в МБУ 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ДО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«</w:t>
            </w:r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Школа</w:t>
            </w:r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искусств, творчества и спорта»</w:t>
            </w:r>
          </w:p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2020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205,3182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увеличение охвата детей в возрасте от 5 до 18 лет дополнительным образованием до 32 %</w:t>
            </w:r>
          </w:p>
        </w:tc>
      </w:tr>
      <w:tr w:rsidR="00D006DF" w:rsidRPr="00D006DF" w:rsidTr="00D006DF">
        <w:trPr>
          <w:trHeight w:val="66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201,23235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69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2,03265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64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2,0532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352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315"/>
        </w:trPr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8. Реализация регионального проекта «Современная школа» федерального проекта «Современная школа» в рамках национального проекта «Образование»</w:t>
            </w:r>
          </w:p>
        </w:tc>
      </w:tr>
      <w:tr w:rsidR="00D006DF" w:rsidRPr="00D006DF" w:rsidTr="00D006DF">
        <w:trPr>
          <w:trHeight w:val="870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8.1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Созда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в обще образовательных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органи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зациях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, рас положенных в сельской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местности</w:t>
            </w: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материально-технической базы для </w:t>
            </w:r>
            <w:proofErr w:type="spellStart"/>
            <w:proofErr w:type="gramStart"/>
            <w:r w:rsidRPr="00D006DF">
              <w:rPr>
                <w:rFonts w:ascii="Arial" w:hAnsi="Arial" w:cs="Arial"/>
                <w:sz w:val="22"/>
                <w:szCs w:val="22"/>
              </w:rPr>
              <w:t>формирова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ния</w:t>
            </w:r>
            <w:proofErr w:type="spellEnd"/>
            <w:proofErr w:type="gramEnd"/>
            <w:r w:rsidRPr="00D006DF">
              <w:rPr>
                <w:rFonts w:ascii="Arial" w:hAnsi="Arial" w:cs="Arial"/>
                <w:sz w:val="22"/>
                <w:szCs w:val="22"/>
              </w:rPr>
              <w:t xml:space="preserve"> у обучаю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щихся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совре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менных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тех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нологичес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ких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гума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нитарных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навыков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D006DF">
              <w:rPr>
                <w:rFonts w:ascii="Arial" w:hAnsi="Arial" w:cs="Arial"/>
                <w:sz w:val="22"/>
                <w:szCs w:val="22"/>
              </w:rPr>
              <w:t>Ливенск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ого</w:t>
            </w:r>
            <w:proofErr w:type="spellEnd"/>
            <w:r w:rsidRPr="00D006DF">
              <w:rPr>
                <w:rFonts w:ascii="Arial" w:hAnsi="Arial" w:cs="Arial"/>
                <w:sz w:val="22"/>
                <w:szCs w:val="22"/>
              </w:rPr>
              <w:t xml:space="preserve"> 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2019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3223,73818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  <w:p w:rsidR="00D006DF" w:rsidRPr="00D006DF" w:rsidRDefault="00D006DF" w:rsidP="00D006DF"/>
        </w:tc>
      </w:tr>
      <w:tr w:rsidR="00D006DF" w:rsidRPr="00D006DF" w:rsidTr="00D006DF">
        <w:trPr>
          <w:trHeight w:val="93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3159,58570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111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31,91510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90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32,23738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70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945"/>
        </w:trPr>
        <w:tc>
          <w:tcPr>
            <w:tcW w:w="1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ИТОГО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2146,393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20509,684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17452,2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48358,14702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ED61FE" w:rsidP="00ED61FE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0"/>
              </w:rPr>
              <w:t>39932</w:t>
            </w:r>
            <w:r w:rsidR="00B656C5">
              <w:rPr>
                <w:rFonts w:ascii="Arial" w:hAnsi="Arial" w:cs="Arial"/>
                <w:sz w:val="22"/>
                <w:szCs w:val="20"/>
              </w:rPr>
              <w:t>,</w:t>
            </w:r>
            <w:r>
              <w:rPr>
                <w:rFonts w:ascii="Arial" w:hAnsi="Arial" w:cs="Arial"/>
                <w:sz w:val="22"/>
                <w:szCs w:val="20"/>
              </w:rPr>
              <w:t>251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1020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4151,49999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11480,63592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ED61FE" w:rsidP="00ED61FE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19542</w:t>
            </w:r>
            <w:r w:rsidR="00D006DF" w:rsidRPr="00D006DF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53268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540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18635,6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10054,90001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27488,2651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19726,33268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255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*областной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1195,532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765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2146,393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1874,084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3245,8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9389,246  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B656C5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9738,486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1140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 xml:space="preserve">Примечание * - кредиторская задолженность за 2019 год по состоянию на 01.01.2020 г. В общий итог сумма не входит. </w:t>
      </w: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sectPr w:rsidR="00D006DF" w:rsidSect="00D006DF">
      <w:type w:val="continuous"/>
      <w:pgSz w:w="16838" w:h="11906" w:orient="landscape"/>
      <w:pgMar w:top="851" w:right="107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926" w:rsidRDefault="00717926">
      <w:r>
        <w:separator/>
      </w:r>
    </w:p>
  </w:endnote>
  <w:endnote w:type="continuationSeparator" w:id="0">
    <w:p w:rsidR="00717926" w:rsidRDefault="00717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926" w:rsidRDefault="00717926">
      <w:r>
        <w:separator/>
      </w:r>
    </w:p>
  </w:footnote>
  <w:footnote w:type="continuationSeparator" w:id="0">
    <w:p w:rsidR="00717926" w:rsidRDefault="007179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DF" w:rsidRDefault="00C20D9F">
    <w:pPr>
      <w:pStyle w:val="af1"/>
      <w:jc w:val="center"/>
    </w:pPr>
    <w:fldSimple w:instr=" PAGE   \* MERGEFORMAT ">
      <w:r w:rsidR="00ED61FE">
        <w:rPr>
          <w:noProof/>
        </w:rPr>
        <w:t>42</w:t>
      </w:r>
    </w:fldSimple>
  </w:p>
  <w:p w:rsidR="00D006DF" w:rsidRPr="005833DF" w:rsidRDefault="00D006DF" w:rsidP="005833DF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17638FC"/>
    <w:multiLevelType w:val="hybridMultilevel"/>
    <w:tmpl w:val="8488CA5E"/>
    <w:lvl w:ilvl="0" w:tplc="E78EE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766411"/>
    <w:multiLevelType w:val="hybridMultilevel"/>
    <w:tmpl w:val="5B32ED78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E2D38"/>
    <w:multiLevelType w:val="hybridMultilevel"/>
    <w:tmpl w:val="F252CA6A"/>
    <w:lvl w:ilvl="0" w:tplc="BC4C6A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55A4A"/>
    <w:multiLevelType w:val="multilevel"/>
    <w:tmpl w:val="3D345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D884B45"/>
    <w:multiLevelType w:val="hybridMultilevel"/>
    <w:tmpl w:val="8F6CAB9E"/>
    <w:lvl w:ilvl="0" w:tplc="60A658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606E5"/>
    <w:multiLevelType w:val="hybridMultilevel"/>
    <w:tmpl w:val="F3EEAC98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9177D"/>
    <w:multiLevelType w:val="multilevel"/>
    <w:tmpl w:val="F0827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19D07B91"/>
    <w:multiLevelType w:val="hybridMultilevel"/>
    <w:tmpl w:val="BDFC21CE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12496"/>
    <w:multiLevelType w:val="multilevel"/>
    <w:tmpl w:val="3D345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B6707FF"/>
    <w:multiLevelType w:val="hybridMultilevel"/>
    <w:tmpl w:val="6664A8B4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A4B4E"/>
    <w:multiLevelType w:val="hybridMultilevel"/>
    <w:tmpl w:val="419E953C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5233D"/>
    <w:multiLevelType w:val="hybridMultilevel"/>
    <w:tmpl w:val="5D3E8288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93D74"/>
    <w:multiLevelType w:val="hybridMultilevel"/>
    <w:tmpl w:val="F252CA6A"/>
    <w:lvl w:ilvl="0" w:tplc="BC4C6A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B2933"/>
    <w:multiLevelType w:val="hybridMultilevel"/>
    <w:tmpl w:val="C7768A70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737F9"/>
    <w:multiLevelType w:val="hybridMultilevel"/>
    <w:tmpl w:val="E82675D0"/>
    <w:lvl w:ilvl="0" w:tplc="818C55D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1D195D"/>
    <w:multiLevelType w:val="hybridMultilevel"/>
    <w:tmpl w:val="0A84AE96"/>
    <w:lvl w:ilvl="0" w:tplc="CFA4553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242143"/>
    <w:multiLevelType w:val="multilevel"/>
    <w:tmpl w:val="0F964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377F3CD8"/>
    <w:multiLevelType w:val="hybridMultilevel"/>
    <w:tmpl w:val="209674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41E19"/>
    <w:multiLevelType w:val="multilevel"/>
    <w:tmpl w:val="F47617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58FA4A1A"/>
    <w:multiLevelType w:val="hybridMultilevel"/>
    <w:tmpl w:val="419E953C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84196"/>
    <w:multiLevelType w:val="hybridMultilevel"/>
    <w:tmpl w:val="879CFE00"/>
    <w:lvl w:ilvl="0" w:tplc="33D6F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DF43631"/>
    <w:multiLevelType w:val="hybridMultilevel"/>
    <w:tmpl w:val="C0E46C02"/>
    <w:lvl w:ilvl="0" w:tplc="D24AE6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FF13A1"/>
    <w:multiLevelType w:val="hybridMultilevel"/>
    <w:tmpl w:val="288E4028"/>
    <w:lvl w:ilvl="0" w:tplc="8CFAF09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88A0A8C"/>
    <w:multiLevelType w:val="hybridMultilevel"/>
    <w:tmpl w:val="83A6E3B2"/>
    <w:lvl w:ilvl="0" w:tplc="BD5621E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23"/>
  </w:num>
  <w:num w:numId="7">
    <w:abstractNumId w:val="2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5"/>
  </w:num>
  <w:num w:numId="11">
    <w:abstractNumId w:val="19"/>
  </w:num>
  <w:num w:numId="12">
    <w:abstractNumId w:val="24"/>
  </w:num>
  <w:num w:numId="13">
    <w:abstractNumId w:val="7"/>
  </w:num>
  <w:num w:numId="14">
    <w:abstractNumId w:val="12"/>
  </w:num>
  <w:num w:numId="15">
    <w:abstractNumId w:val="4"/>
  </w:num>
  <w:num w:numId="16">
    <w:abstractNumId w:val="14"/>
  </w:num>
  <w:num w:numId="17">
    <w:abstractNumId w:val="8"/>
  </w:num>
  <w:num w:numId="18">
    <w:abstractNumId w:val="16"/>
  </w:num>
  <w:num w:numId="19">
    <w:abstractNumId w:val="13"/>
  </w:num>
  <w:num w:numId="20">
    <w:abstractNumId w:val="22"/>
  </w:num>
  <w:num w:numId="21">
    <w:abstractNumId w:val="10"/>
  </w:num>
  <w:num w:numId="22">
    <w:abstractNumId w:val="11"/>
  </w:num>
  <w:num w:numId="23">
    <w:abstractNumId w:val="6"/>
  </w:num>
  <w:num w:numId="24">
    <w:abstractNumId w:val="26"/>
  </w:num>
  <w:num w:numId="25">
    <w:abstractNumId w:val="25"/>
  </w:num>
  <w:num w:numId="26">
    <w:abstractNumId w:val="18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1" w:dllVersion="512" w:checkStyle="1"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C3884"/>
    <w:rsid w:val="0000125A"/>
    <w:rsid w:val="00014DE3"/>
    <w:rsid w:val="00016500"/>
    <w:rsid w:val="00025B4B"/>
    <w:rsid w:val="00045F8B"/>
    <w:rsid w:val="00050238"/>
    <w:rsid w:val="00051836"/>
    <w:rsid w:val="00054490"/>
    <w:rsid w:val="00056997"/>
    <w:rsid w:val="00057D9B"/>
    <w:rsid w:val="00064984"/>
    <w:rsid w:val="0008182E"/>
    <w:rsid w:val="000A0EB3"/>
    <w:rsid w:val="000B1BED"/>
    <w:rsid w:val="000B233F"/>
    <w:rsid w:val="000B55F0"/>
    <w:rsid w:val="000C1550"/>
    <w:rsid w:val="000C72EE"/>
    <w:rsid w:val="000D23BD"/>
    <w:rsid w:val="000D320E"/>
    <w:rsid w:val="000E0F2D"/>
    <w:rsid w:val="000F5738"/>
    <w:rsid w:val="00117D2F"/>
    <w:rsid w:val="00121456"/>
    <w:rsid w:val="001378BD"/>
    <w:rsid w:val="00137934"/>
    <w:rsid w:val="00140D2B"/>
    <w:rsid w:val="00142204"/>
    <w:rsid w:val="001446E6"/>
    <w:rsid w:val="00156BB6"/>
    <w:rsid w:val="001655D0"/>
    <w:rsid w:val="00171828"/>
    <w:rsid w:val="00177157"/>
    <w:rsid w:val="0018239C"/>
    <w:rsid w:val="00182978"/>
    <w:rsid w:val="00183FAD"/>
    <w:rsid w:val="001840E8"/>
    <w:rsid w:val="00186963"/>
    <w:rsid w:val="001956F1"/>
    <w:rsid w:val="00197ADB"/>
    <w:rsid w:val="001A50CB"/>
    <w:rsid w:val="001A7584"/>
    <w:rsid w:val="001B13DF"/>
    <w:rsid w:val="001B4199"/>
    <w:rsid w:val="001B6B41"/>
    <w:rsid w:val="001C32B3"/>
    <w:rsid w:val="001F0A9E"/>
    <w:rsid w:val="001F7335"/>
    <w:rsid w:val="001F7407"/>
    <w:rsid w:val="00207F11"/>
    <w:rsid w:val="002102A0"/>
    <w:rsid w:val="00212974"/>
    <w:rsid w:val="00213D28"/>
    <w:rsid w:val="0021781F"/>
    <w:rsid w:val="00226914"/>
    <w:rsid w:val="002278D6"/>
    <w:rsid w:val="00230223"/>
    <w:rsid w:val="00235FAB"/>
    <w:rsid w:val="00237F14"/>
    <w:rsid w:val="00243871"/>
    <w:rsid w:val="002468FE"/>
    <w:rsid w:val="00250152"/>
    <w:rsid w:val="00250559"/>
    <w:rsid w:val="002508E4"/>
    <w:rsid w:val="00251F96"/>
    <w:rsid w:val="00253683"/>
    <w:rsid w:val="00257852"/>
    <w:rsid w:val="002738C1"/>
    <w:rsid w:val="002836A4"/>
    <w:rsid w:val="00283E66"/>
    <w:rsid w:val="00283EF9"/>
    <w:rsid w:val="00284423"/>
    <w:rsid w:val="0028469C"/>
    <w:rsid w:val="00285903"/>
    <w:rsid w:val="002960F3"/>
    <w:rsid w:val="00297E46"/>
    <w:rsid w:val="002A7C0F"/>
    <w:rsid w:val="002A7C2A"/>
    <w:rsid w:val="002B274A"/>
    <w:rsid w:val="002B42BD"/>
    <w:rsid w:val="002E2474"/>
    <w:rsid w:val="002F2FA1"/>
    <w:rsid w:val="003058E0"/>
    <w:rsid w:val="003058E9"/>
    <w:rsid w:val="00305D29"/>
    <w:rsid w:val="0031012D"/>
    <w:rsid w:val="00312BC4"/>
    <w:rsid w:val="00315043"/>
    <w:rsid w:val="00326FDB"/>
    <w:rsid w:val="00337108"/>
    <w:rsid w:val="00344233"/>
    <w:rsid w:val="00346984"/>
    <w:rsid w:val="00347FAB"/>
    <w:rsid w:val="00362D43"/>
    <w:rsid w:val="003807A0"/>
    <w:rsid w:val="003879E2"/>
    <w:rsid w:val="003922D1"/>
    <w:rsid w:val="003928EF"/>
    <w:rsid w:val="00392B6F"/>
    <w:rsid w:val="003A482F"/>
    <w:rsid w:val="003A7676"/>
    <w:rsid w:val="003B452E"/>
    <w:rsid w:val="003C02A0"/>
    <w:rsid w:val="003C7091"/>
    <w:rsid w:val="003D5BDC"/>
    <w:rsid w:val="003E43C7"/>
    <w:rsid w:val="003E5AFD"/>
    <w:rsid w:val="003E6A17"/>
    <w:rsid w:val="003E779E"/>
    <w:rsid w:val="003F49EF"/>
    <w:rsid w:val="00401F11"/>
    <w:rsid w:val="00402D41"/>
    <w:rsid w:val="00407C27"/>
    <w:rsid w:val="00424E34"/>
    <w:rsid w:val="00435FDE"/>
    <w:rsid w:val="00436EAC"/>
    <w:rsid w:val="00440E26"/>
    <w:rsid w:val="00443997"/>
    <w:rsid w:val="00443A7D"/>
    <w:rsid w:val="00447847"/>
    <w:rsid w:val="00456DE9"/>
    <w:rsid w:val="004576B3"/>
    <w:rsid w:val="004643FB"/>
    <w:rsid w:val="00467384"/>
    <w:rsid w:val="004730CE"/>
    <w:rsid w:val="00475F88"/>
    <w:rsid w:val="00480A6B"/>
    <w:rsid w:val="00492AFD"/>
    <w:rsid w:val="0049580C"/>
    <w:rsid w:val="004A137F"/>
    <w:rsid w:val="004A1593"/>
    <w:rsid w:val="004A1653"/>
    <w:rsid w:val="004A1CDC"/>
    <w:rsid w:val="004B55A3"/>
    <w:rsid w:val="004D11E1"/>
    <w:rsid w:val="004E2DE7"/>
    <w:rsid w:val="004E443A"/>
    <w:rsid w:val="004F493E"/>
    <w:rsid w:val="004F7EDC"/>
    <w:rsid w:val="00512CC9"/>
    <w:rsid w:val="005155F0"/>
    <w:rsid w:val="005166C8"/>
    <w:rsid w:val="0052524F"/>
    <w:rsid w:val="00527F43"/>
    <w:rsid w:val="005305F4"/>
    <w:rsid w:val="00537723"/>
    <w:rsid w:val="00541C90"/>
    <w:rsid w:val="00541D43"/>
    <w:rsid w:val="005429BD"/>
    <w:rsid w:val="005532DF"/>
    <w:rsid w:val="005544AD"/>
    <w:rsid w:val="00555B32"/>
    <w:rsid w:val="00557CCA"/>
    <w:rsid w:val="00562B5B"/>
    <w:rsid w:val="00566B5E"/>
    <w:rsid w:val="0058207C"/>
    <w:rsid w:val="005833DF"/>
    <w:rsid w:val="00592575"/>
    <w:rsid w:val="005A4F82"/>
    <w:rsid w:val="005B20D4"/>
    <w:rsid w:val="005C15BB"/>
    <w:rsid w:val="005D0CC6"/>
    <w:rsid w:val="005D4AD1"/>
    <w:rsid w:val="005F1D9E"/>
    <w:rsid w:val="005F750F"/>
    <w:rsid w:val="005F7E49"/>
    <w:rsid w:val="00600F6F"/>
    <w:rsid w:val="006042A7"/>
    <w:rsid w:val="00615446"/>
    <w:rsid w:val="0062580A"/>
    <w:rsid w:val="00633380"/>
    <w:rsid w:val="00633E18"/>
    <w:rsid w:val="00636696"/>
    <w:rsid w:val="00647770"/>
    <w:rsid w:val="006500EF"/>
    <w:rsid w:val="006513B4"/>
    <w:rsid w:val="00655E3F"/>
    <w:rsid w:val="006607F5"/>
    <w:rsid w:val="00667FFC"/>
    <w:rsid w:val="006725D0"/>
    <w:rsid w:val="0067328D"/>
    <w:rsid w:val="0067608F"/>
    <w:rsid w:val="00677F47"/>
    <w:rsid w:val="00682688"/>
    <w:rsid w:val="0068293B"/>
    <w:rsid w:val="00683221"/>
    <w:rsid w:val="00686605"/>
    <w:rsid w:val="006A69D9"/>
    <w:rsid w:val="006B0BFC"/>
    <w:rsid w:val="006B3129"/>
    <w:rsid w:val="006D1008"/>
    <w:rsid w:val="006D4C9A"/>
    <w:rsid w:val="006D5E12"/>
    <w:rsid w:val="006D743A"/>
    <w:rsid w:val="006E27C3"/>
    <w:rsid w:val="006E4F5D"/>
    <w:rsid w:val="006F070E"/>
    <w:rsid w:val="006F3B5C"/>
    <w:rsid w:val="006F5A53"/>
    <w:rsid w:val="00700C40"/>
    <w:rsid w:val="00703DA1"/>
    <w:rsid w:val="0070737F"/>
    <w:rsid w:val="00707FF0"/>
    <w:rsid w:val="00713D44"/>
    <w:rsid w:val="00717926"/>
    <w:rsid w:val="00721B21"/>
    <w:rsid w:val="00721EE0"/>
    <w:rsid w:val="00722A9D"/>
    <w:rsid w:val="00725BE7"/>
    <w:rsid w:val="007351F8"/>
    <w:rsid w:val="007400E5"/>
    <w:rsid w:val="00741C17"/>
    <w:rsid w:val="007471B3"/>
    <w:rsid w:val="007525F3"/>
    <w:rsid w:val="00777321"/>
    <w:rsid w:val="007852F6"/>
    <w:rsid w:val="00785D09"/>
    <w:rsid w:val="00791981"/>
    <w:rsid w:val="007926F1"/>
    <w:rsid w:val="007A2E99"/>
    <w:rsid w:val="007B5D95"/>
    <w:rsid w:val="007C03C5"/>
    <w:rsid w:val="007C14BF"/>
    <w:rsid w:val="007C20B0"/>
    <w:rsid w:val="007C2744"/>
    <w:rsid w:val="007C4DD2"/>
    <w:rsid w:val="007D2C9B"/>
    <w:rsid w:val="007D49A4"/>
    <w:rsid w:val="007F58EA"/>
    <w:rsid w:val="007F5AB9"/>
    <w:rsid w:val="00801948"/>
    <w:rsid w:val="00807E39"/>
    <w:rsid w:val="008131BC"/>
    <w:rsid w:val="00823424"/>
    <w:rsid w:val="00827DA5"/>
    <w:rsid w:val="00844111"/>
    <w:rsid w:val="00847B7B"/>
    <w:rsid w:val="008652A5"/>
    <w:rsid w:val="00865BD5"/>
    <w:rsid w:val="008700A7"/>
    <w:rsid w:val="008714E9"/>
    <w:rsid w:val="00872A0C"/>
    <w:rsid w:val="00883547"/>
    <w:rsid w:val="00895328"/>
    <w:rsid w:val="008A4D67"/>
    <w:rsid w:val="008A7B56"/>
    <w:rsid w:val="008B07AE"/>
    <w:rsid w:val="008B3A80"/>
    <w:rsid w:val="008B5A8B"/>
    <w:rsid w:val="008B6788"/>
    <w:rsid w:val="008D4B5A"/>
    <w:rsid w:val="008D71AF"/>
    <w:rsid w:val="008E5AEB"/>
    <w:rsid w:val="008F75B0"/>
    <w:rsid w:val="00900678"/>
    <w:rsid w:val="009007B7"/>
    <w:rsid w:val="00902645"/>
    <w:rsid w:val="00902BCC"/>
    <w:rsid w:val="009104A9"/>
    <w:rsid w:val="00915493"/>
    <w:rsid w:val="009175A5"/>
    <w:rsid w:val="00927176"/>
    <w:rsid w:val="00931CF1"/>
    <w:rsid w:val="00931EE7"/>
    <w:rsid w:val="00932D4C"/>
    <w:rsid w:val="0094103B"/>
    <w:rsid w:val="00944BF7"/>
    <w:rsid w:val="009460ED"/>
    <w:rsid w:val="009540E7"/>
    <w:rsid w:val="00975318"/>
    <w:rsid w:val="009819D5"/>
    <w:rsid w:val="00981F42"/>
    <w:rsid w:val="009922A5"/>
    <w:rsid w:val="00992E88"/>
    <w:rsid w:val="0099607C"/>
    <w:rsid w:val="00996AC3"/>
    <w:rsid w:val="009A1AB3"/>
    <w:rsid w:val="009A5A3E"/>
    <w:rsid w:val="009A668E"/>
    <w:rsid w:val="009B0434"/>
    <w:rsid w:val="009B3E46"/>
    <w:rsid w:val="009C3884"/>
    <w:rsid w:val="009C73EC"/>
    <w:rsid w:val="009C7AD0"/>
    <w:rsid w:val="009D5169"/>
    <w:rsid w:val="009D5687"/>
    <w:rsid w:val="009E009C"/>
    <w:rsid w:val="009E1687"/>
    <w:rsid w:val="009F5F97"/>
    <w:rsid w:val="009F7475"/>
    <w:rsid w:val="00A00EEF"/>
    <w:rsid w:val="00A02189"/>
    <w:rsid w:val="00A02259"/>
    <w:rsid w:val="00A03448"/>
    <w:rsid w:val="00A03697"/>
    <w:rsid w:val="00A07F9E"/>
    <w:rsid w:val="00A1065E"/>
    <w:rsid w:val="00A10EB0"/>
    <w:rsid w:val="00A1302D"/>
    <w:rsid w:val="00A21075"/>
    <w:rsid w:val="00A24C76"/>
    <w:rsid w:val="00A34C57"/>
    <w:rsid w:val="00A424E0"/>
    <w:rsid w:val="00A452A8"/>
    <w:rsid w:val="00A548ED"/>
    <w:rsid w:val="00A62DA5"/>
    <w:rsid w:val="00A70C87"/>
    <w:rsid w:val="00A73043"/>
    <w:rsid w:val="00A746E3"/>
    <w:rsid w:val="00A80E7E"/>
    <w:rsid w:val="00A83172"/>
    <w:rsid w:val="00A83CC0"/>
    <w:rsid w:val="00A8454C"/>
    <w:rsid w:val="00A85560"/>
    <w:rsid w:val="00A8578D"/>
    <w:rsid w:val="00AA17C6"/>
    <w:rsid w:val="00AA1832"/>
    <w:rsid w:val="00AA3741"/>
    <w:rsid w:val="00AB193F"/>
    <w:rsid w:val="00AB2283"/>
    <w:rsid w:val="00AB4C68"/>
    <w:rsid w:val="00AC1C3A"/>
    <w:rsid w:val="00AC3C8B"/>
    <w:rsid w:val="00AC7DFB"/>
    <w:rsid w:val="00AD06EE"/>
    <w:rsid w:val="00AD1654"/>
    <w:rsid w:val="00AD5A5A"/>
    <w:rsid w:val="00AD5E49"/>
    <w:rsid w:val="00AF0FB8"/>
    <w:rsid w:val="00AF545F"/>
    <w:rsid w:val="00AF73B2"/>
    <w:rsid w:val="00AF7694"/>
    <w:rsid w:val="00AF7CC0"/>
    <w:rsid w:val="00AF7F06"/>
    <w:rsid w:val="00B00389"/>
    <w:rsid w:val="00B0118E"/>
    <w:rsid w:val="00B027BE"/>
    <w:rsid w:val="00B078B2"/>
    <w:rsid w:val="00B1148B"/>
    <w:rsid w:val="00B158D1"/>
    <w:rsid w:val="00B23343"/>
    <w:rsid w:val="00B236E8"/>
    <w:rsid w:val="00B42E37"/>
    <w:rsid w:val="00B43E1E"/>
    <w:rsid w:val="00B447F9"/>
    <w:rsid w:val="00B616D3"/>
    <w:rsid w:val="00B637C7"/>
    <w:rsid w:val="00B637FF"/>
    <w:rsid w:val="00B656C5"/>
    <w:rsid w:val="00B756B4"/>
    <w:rsid w:val="00B8116D"/>
    <w:rsid w:val="00B83858"/>
    <w:rsid w:val="00B85495"/>
    <w:rsid w:val="00B8651F"/>
    <w:rsid w:val="00B877D6"/>
    <w:rsid w:val="00B94B96"/>
    <w:rsid w:val="00BA10FA"/>
    <w:rsid w:val="00BA54EE"/>
    <w:rsid w:val="00BA7D1B"/>
    <w:rsid w:val="00BB0F26"/>
    <w:rsid w:val="00BB212D"/>
    <w:rsid w:val="00BC048A"/>
    <w:rsid w:val="00BC1EED"/>
    <w:rsid w:val="00BC4163"/>
    <w:rsid w:val="00BD0FD2"/>
    <w:rsid w:val="00BE34B1"/>
    <w:rsid w:val="00BF1C2E"/>
    <w:rsid w:val="00C00380"/>
    <w:rsid w:val="00C0286F"/>
    <w:rsid w:val="00C036CD"/>
    <w:rsid w:val="00C20D9F"/>
    <w:rsid w:val="00C2272C"/>
    <w:rsid w:val="00C2605E"/>
    <w:rsid w:val="00C30BEE"/>
    <w:rsid w:val="00C3619E"/>
    <w:rsid w:val="00C63ECC"/>
    <w:rsid w:val="00C83D08"/>
    <w:rsid w:val="00C845D4"/>
    <w:rsid w:val="00C86703"/>
    <w:rsid w:val="00C952A0"/>
    <w:rsid w:val="00CB05B9"/>
    <w:rsid w:val="00CB2431"/>
    <w:rsid w:val="00CB347F"/>
    <w:rsid w:val="00CD42A2"/>
    <w:rsid w:val="00CD4CF2"/>
    <w:rsid w:val="00CD65E3"/>
    <w:rsid w:val="00CE2635"/>
    <w:rsid w:val="00CE5B6D"/>
    <w:rsid w:val="00CF0B81"/>
    <w:rsid w:val="00CF5416"/>
    <w:rsid w:val="00CF7867"/>
    <w:rsid w:val="00D006DF"/>
    <w:rsid w:val="00D018C1"/>
    <w:rsid w:val="00D07B3B"/>
    <w:rsid w:val="00D215D1"/>
    <w:rsid w:val="00D2323D"/>
    <w:rsid w:val="00D32077"/>
    <w:rsid w:val="00D40757"/>
    <w:rsid w:val="00D478D6"/>
    <w:rsid w:val="00D6703F"/>
    <w:rsid w:val="00D75DC6"/>
    <w:rsid w:val="00D76B1B"/>
    <w:rsid w:val="00D76CBA"/>
    <w:rsid w:val="00D80162"/>
    <w:rsid w:val="00D81168"/>
    <w:rsid w:val="00D818C1"/>
    <w:rsid w:val="00D84E26"/>
    <w:rsid w:val="00DA4671"/>
    <w:rsid w:val="00DB07C5"/>
    <w:rsid w:val="00DB559C"/>
    <w:rsid w:val="00DB69EA"/>
    <w:rsid w:val="00DC4985"/>
    <w:rsid w:val="00DD37FC"/>
    <w:rsid w:val="00DE364C"/>
    <w:rsid w:val="00DE7ECF"/>
    <w:rsid w:val="00DF0141"/>
    <w:rsid w:val="00DF198C"/>
    <w:rsid w:val="00DF5933"/>
    <w:rsid w:val="00DF757B"/>
    <w:rsid w:val="00E0225F"/>
    <w:rsid w:val="00E03CFE"/>
    <w:rsid w:val="00E10EA8"/>
    <w:rsid w:val="00E1578A"/>
    <w:rsid w:val="00E2588F"/>
    <w:rsid w:val="00E30E68"/>
    <w:rsid w:val="00E417C7"/>
    <w:rsid w:val="00E47D12"/>
    <w:rsid w:val="00E50171"/>
    <w:rsid w:val="00E5144C"/>
    <w:rsid w:val="00E60AC5"/>
    <w:rsid w:val="00E60DBE"/>
    <w:rsid w:val="00E675E4"/>
    <w:rsid w:val="00E72C1A"/>
    <w:rsid w:val="00E83192"/>
    <w:rsid w:val="00E832AA"/>
    <w:rsid w:val="00E876E2"/>
    <w:rsid w:val="00E90842"/>
    <w:rsid w:val="00E91766"/>
    <w:rsid w:val="00E95000"/>
    <w:rsid w:val="00EA751E"/>
    <w:rsid w:val="00EB274B"/>
    <w:rsid w:val="00EC163A"/>
    <w:rsid w:val="00ED59DE"/>
    <w:rsid w:val="00ED61FE"/>
    <w:rsid w:val="00EE18C9"/>
    <w:rsid w:val="00EE3571"/>
    <w:rsid w:val="00EF04C1"/>
    <w:rsid w:val="00EF5CCB"/>
    <w:rsid w:val="00EF7E15"/>
    <w:rsid w:val="00F028E8"/>
    <w:rsid w:val="00F03C38"/>
    <w:rsid w:val="00F0694C"/>
    <w:rsid w:val="00F12899"/>
    <w:rsid w:val="00F1398F"/>
    <w:rsid w:val="00F16EF7"/>
    <w:rsid w:val="00F22C90"/>
    <w:rsid w:val="00F279B3"/>
    <w:rsid w:val="00F35B55"/>
    <w:rsid w:val="00F375A8"/>
    <w:rsid w:val="00F45B99"/>
    <w:rsid w:val="00F56115"/>
    <w:rsid w:val="00F57D02"/>
    <w:rsid w:val="00F6339B"/>
    <w:rsid w:val="00F67725"/>
    <w:rsid w:val="00F73504"/>
    <w:rsid w:val="00F86971"/>
    <w:rsid w:val="00F86FAB"/>
    <w:rsid w:val="00F92CCB"/>
    <w:rsid w:val="00F94520"/>
    <w:rsid w:val="00F96440"/>
    <w:rsid w:val="00F96E5A"/>
    <w:rsid w:val="00FA66EB"/>
    <w:rsid w:val="00FB02AB"/>
    <w:rsid w:val="00FC0053"/>
    <w:rsid w:val="00FC4760"/>
    <w:rsid w:val="00FC67D1"/>
    <w:rsid w:val="00FC7DC0"/>
    <w:rsid w:val="00FD58D2"/>
    <w:rsid w:val="00FE0982"/>
    <w:rsid w:val="00FF05B7"/>
    <w:rsid w:val="00FF1A87"/>
    <w:rsid w:val="00FF3DF4"/>
    <w:rsid w:val="00FF3E5F"/>
    <w:rsid w:val="00FF4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D0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725D0"/>
  </w:style>
  <w:style w:type="character" w:customStyle="1" w:styleId="WW8Num1z1">
    <w:name w:val="WW8Num1z1"/>
    <w:rsid w:val="006725D0"/>
  </w:style>
  <w:style w:type="character" w:customStyle="1" w:styleId="WW8Num1z2">
    <w:name w:val="WW8Num1z2"/>
    <w:rsid w:val="006725D0"/>
  </w:style>
  <w:style w:type="character" w:customStyle="1" w:styleId="WW8Num1z3">
    <w:name w:val="WW8Num1z3"/>
    <w:rsid w:val="006725D0"/>
  </w:style>
  <w:style w:type="character" w:customStyle="1" w:styleId="WW8Num1z4">
    <w:name w:val="WW8Num1z4"/>
    <w:rsid w:val="006725D0"/>
  </w:style>
  <w:style w:type="character" w:customStyle="1" w:styleId="WW8Num1z5">
    <w:name w:val="WW8Num1z5"/>
    <w:rsid w:val="006725D0"/>
  </w:style>
  <w:style w:type="character" w:customStyle="1" w:styleId="WW8Num1z6">
    <w:name w:val="WW8Num1z6"/>
    <w:rsid w:val="006725D0"/>
  </w:style>
  <w:style w:type="character" w:customStyle="1" w:styleId="WW8Num1z7">
    <w:name w:val="WW8Num1z7"/>
    <w:rsid w:val="006725D0"/>
  </w:style>
  <w:style w:type="character" w:customStyle="1" w:styleId="WW8Num1z8">
    <w:name w:val="WW8Num1z8"/>
    <w:rsid w:val="006725D0"/>
  </w:style>
  <w:style w:type="character" w:customStyle="1" w:styleId="WW8Num2z0">
    <w:name w:val="WW8Num2z0"/>
    <w:rsid w:val="006725D0"/>
  </w:style>
  <w:style w:type="character" w:customStyle="1" w:styleId="WW8Num2z1">
    <w:name w:val="WW8Num2z1"/>
    <w:rsid w:val="006725D0"/>
  </w:style>
  <w:style w:type="character" w:customStyle="1" w:styleId="WW8Num2z2">
    <w:name w:val="WW8Num2z2"/>
    <w:rsid w:val="006725D0"/>
  </w:style>
  <w:style w:type="character" w:customStyle="1" w:styleId="WW8Num2z3">
    <w:name w:val="WW8Num2z3"/>
    <w:rsid w:val="006725D0"/>
  </w:style>
  <w:style w:type="character" w:customStyle="1" w:styleId="WW8Num2z4">
    <w:name w:val="WW8Num2z4"/>
    <w:rsid w:val="006725D0"/>
  </w:style>
  <w:style w:type="character" w:customStyle="1" w:styleId="WW8Num2z5">
    <w:name w:val="WW8Num2z5"/>
    <w:rsid w:val="006725D0"/>
  </w:style>
  <w:style w:type="character" w:customStyle="1" w:styleId="WW8Num2z6">
    <w:name w:val="WW8Num2z6"/>
    <w:rsid w:val="006725D0"/>
  </w:style>
  <w:style w:type="character" w:customStyle="1" w:styleId="WW8Num2z7">
    <w:name w:val="WW8Num2z7"/>
    <w:rsid w:val="006725D0"/>
  </w:style>
  <w:style w:type="character" w:customStyle="1" w:styleId="WW8Num2z8">
    <w:name w:val="WW8Num2z8"/>
    <w:rsid w:val="006725D0"/>
  </w:style>
  <w:style w:type="character" w:customStyle="1" w:styleId="WW8Num3z0">
    <w:name w:val="WW8Num3z0"/>
    <w:rsid w:val="006725D0"/>
  </w:style>
  <w:style w:type="character" w:customStyle="1" w:styleId="WW8Num3z1">
    <w:name w:val="WW8Num3z1"/>
    <w:rsid w:val="006725D0"/>
  </w:style>
  <w:style w:type="character" w:customStyle="1" w:styleId="WW8Num3z2">
    <w:name w:val="WW8Num3z2"/>
    <w:rsid w:val="006725D0"/>
  </w:style>
  <w:style w:type="character" w:customStyle="1" w:styleId="WW8Num3z3">
    <w:name w:val="WW8Num3z3"/>
    <w:rsid w:val="006725D0"/>
  </w:style>
  <w:style w:type="character" w:customStyle="1" w:styleId="WW8Num3z4">
    <w:name w:val="WW8Num3z4"/>
    <w:rsid w:val="006725D0"/>
  </w:style>
  <w:style w:type="character" w:customStyle="1" w:styleId="WW8Num3z5">
    <w:name w:val="WW8Num3z5"/>
    <w:rsid w:val="006725D0"/>
  </w:style>
  <w:style w:type="character" w:customStyle="1" w:styleId="WW8Num3z6">
    <w:name w:val="WW8Num3z6"/>
    <w:rsid w:val="006725D0"/>
  </w:style>
  <w:style w:type="character" w:customStyle="1" w:styleId="WW8Num3z7">
    <w:name w:val="WW8Num3z7"/>
    <w:rsid w:val="006725D0"/>
  </w:style>
  <w:style w:type="character" w:customStyle="1" w:styleId="WW8Num3z8">
    <w:name w:val="WW8Num3z8"/>
    <w:rsid w:val="006725D0"/>
  </w:style>
  <w:style w:type="character" w:customStyle="1" w:styleId="WW8Num4z0">
    <w:name w:val="WW8Num4z0"/>
    <w:rsid w:val="006725D0"/>
  </w:style>
  <w:style w:type="character" w:customStyle="1" w:styleId="WW8Num4z1">
    <w:name w:val="WW8Num4z1"/>
    <w:rsid w:val="006725D0"/>
  </w:style>
  <w:style w:type="character" w:customStyle="1" w:styleId="WW8Num4z2">
    <w:name w:val="WW8Num4z2"/>
    <w:rsid w:val="006725D0"/>
  </w:style>
  <w:style w:type="character" w:customStyle="1" w:styleId="WW8Num4z3">
    <w:name w:val="WW8Num4z3"/>
    <w:rsid w:val="006725D0"/>
  </w:style>
  <w:style w:type="character" w:customStyle="1" w:styleId="WW8Num4z4">
    <w:name w:val="WW8Num4z4"/>
    <w:rsid w:val="006725D0"/>
  </w:style>
  <w:style w:type="character" w:customStyle="1" w:styleId="WW8Num4z5">
    <w:name w:val="WW8Num4z5"/>
    <w:rsid w:val="006725D0"/>
  </w:style>
  <w:style w:type="character" w:customStyle="1" w:styleId="WW8Num4z6">
    <w:name w:val="WW8Num4z6"/>
    <w:rsid w:val="006725D0"/>
  </w:style>
  <w:style w:type="character" w:customStyle="1" w:styleId="WW8Num4z7">
    <w:name w:val="WW8Num4z7"/>
    <w:rsid w:val="006725D0"/>
  </w:style>
  <w:style w:type="character" w:customStyle="1" w:styleId="WW8Num4z8">
    <w:name w:val="WW8Num4z8"/>
    <w:rsid w:val="006725D0"/>
  </w:style>
  <w:style w:type="character" w:customStyle="1" w:styleId="WW8Num5z0">
    <w:name w:val="WW8Num5z0"/>
    <w:rsid w:val="006725D0"/>
  </w:style>
  <w:style w:type="character" w:customStyle="1" w:styleId="WW8Num5z1">
    <w:name w:val="WW8Num5z1"/>
    <w:rsid w:val="006725D0"/>
  </w:style>
  <w:style w:type="character" w:customStyle="1" w:styleId="WW8Num5z2">
    <w:name w:val="WW8Num5z2"/>
    <w:rsid w:val="006725D0"/>
  </w:style>
  <w:style w:type="character" w:customStyle="1" w:styleId="WW8Num5z3">
    <w:name w:val="WW8Num5z3"/>
    <w:rsid w:val="006725D0"/>
  </w:style>
  <w:style w:type="character" w:customStyle="1" w:styleId="WW8Num5z4">
    <w:name w:val="WW8Num5z4"/>
    <w:rsid w:val="006725D0"/>
  </w:style>
  <w:style w:type="character" w:customStyle="1" w:styleId="WW8Num5z5">
    <w:name w:val="WW8Num5z5"/>
    <w:rsid w:val="006725D0"/>
  </w:style>
  <w:style w:type="character" w:customStyle="1" w:styleId="WW8Num5z6">
    <w:name w:val="WW8Num5z6"/>
    <w:rsid w:val="006725D0"/>
  </w:style>
  <w:style w:type="character" w:customStyle="1" w:styleId="WW8Num5z7">
    <w:name w:val="WW8Num5z7"/>
    <w:rsid w:val="006725D0"/>
  </w:style>
  <w:style w:type="character" w:customStyle="1" w:styleId="WW8Num5z8">
    <w:name w:val="WW8Num5z8"/>
    <w:rsid w:val="006725D0"/>
  </w:style>
  <w:style w:type="character" w:customStyle="1" w:styleId="WW8Num6z0">
    <w:name w:val="WW8Num6z0"/>
    <w:rsid w:val="006725D0"/>
    <w:rPr>
      <w:rFonts w:hint="default"/>
      <w:b/>
    </w:rPr>
  </w:style>
  <w:style w:type="character" w:customStyle="1" w:styleId="WW8Num6z1">
    <w:name w:val="WW8Num6z1"/>
    <w:rsid w:val="006725D0"/>
  </w:style>
  <w:style w:type="character" w:customStyle="1" w:styleId="WW8Num6z2">
    <w:name w:val="WW8Num6z2"/>
    <w:rsid w:val="006725D0"/>
  </w:style>
  <w:style w:type="character" w:customStyle="1" w:styleId="WW8Num6z3">
    <w:name w:val="WW8Num6z3"/>
    <w:rsid w:val="006725D0"/>
  </w:style>
  <w:style w:type="character" w:customStyle="1" w:styleId="WW8Num6z4">
    <w:name w:val="WW8Num6z4"/>
    <w:rsid w:val="006725D0"/>
  </w:style>
  <w:style w:type="character" w:customStyle="1" w:styleId="WW8Num6z5">
    <w:name w:val="WW8Num6z5"/>
    <w:rsid w:val="006725D0"/>
  </w:style>
  <w:style w:type="character" w:customStyle="1" w:styleId="WW8Num6z6">
    <w:name w:val="WW8Num6z6"/>
    <w:rsid w:val="006725D0"/>
  </w:style>
  <w:style w:type="character" w:customStyle="1" w:styleId="WW8Num6z7">
    <w:name w:val="WW8Num6z7"/>
    <w:rsid w:val="006725D0"/>
  </w:style>
  <w:style w:type="character" w:customStyle="1" w:styleId="WW8Num6z8">
    <w:name w:val="WW8Num6z8"/>
    <w:rsid w:val="006725D0"/>
  </w:style>
  <w:style w:type="character" w:customStyle="1" w:styleId="WW8Num7z0">
    <w:name w:val="WW8Num7z0"/>
    <w:rsid w:val="006725D0"/>
  </w:style>
  <w:style w:type="character" w:customStyle="1" w:styleId="WW8Num7z1">
    <w:name w:val="WW8Num7z1"/>
    <w:rsid w:val="006725D0"/>
  </w:style>
  <w:style w:type="character" w:customStyle="1" w:styleId="WW8Num7z2">
    <w:name w:val="WW8Num7z2"/>
    <w:rsid w:val="006725D0"/>
  </w:style>
  <w:style w:type="character" w:customStyle="1" w:styleId="WW8Num7z3">
    <w:name w:val="WW8Num7z3"/>
    <w:rsid w:val="006725D0"/>
  </w:style>
  <w:style w:type="character" w:customStyle="1" w:styleId="WW8Num7z4">
    <w:name w:val="WW8Num7z4"/>
    <w:rsid w:val="006725D0"/>
  </w:style>
  <w:style w:type="character" w:customStyle="1" w:styleId="WW8Num7z5">
    <w:name w:val="WW8Num7z5"/>
    <w:rsid w:val="006725D0"/>
  </w:style>
  <w:style w:type="character" w:customStyle="1" w:styleId="WW8Num7z6">
    <w:name w:val="WW8Num7z6"/>
    <w:rsid w:val="006725D0"/>
  </w:style>
  <w:style w:type="character" w:customStyle="1" w:styleId="WW8Num7z7">
    <w:name w:val="WW8Num7z7"/>
    <w:rsid w:val="006725D0"/>
  </w:style>
  <w:style w:type="character" w:customStyle="1" w:styleId="WW8Num7z8">
    <w:name w:val="WW8Num7z8"/>
    <w:rsid w:val="006725D0"/>
  </w:style>
  <w:style w:type="character" w:customStyle="1" w:styleId="WW8Num8z0">
    <w:name w:val="WW8Num8z0"/>
    <w:rsid w:val="006725D0"/>
  </w:style>
  <w:style w:type="character" w:customStyle="1" w:styleId="WW8Num8z1">
    <w:name w:val="WW8Num8z1"/>
    <w:rsid w:val="006725D0"/>
  </w:style>
  <w:style w:type="character" w:customStyle="1" w:styleId="WW8Num8z2">
    <w:name w:val="WW8Num8z2"/>
    <w:rsid w:val="006725D0"/>
  </w:style>
  <w:style w:type="character" w:customStyle="1" w:styleId="WW8Num8z3">
    <w:name w:val="WW8Num8z3"/>
    <w:rsid w:val="006725D0"/>
  </w:style>
  <w:style w:type="character" w:customStyle="1" w:styleId="WW8Num8z4">
    <w:name w:val="WW8Num8z4"/>
    <w:rsid w:val="006725D0"/>
  </w:style>
  <w:style w:type="character" w:customStyle="1" w:styleId="WW8Num8z5">
    <w:name w:val="WW8Num8z5"/>
    <w:rsid w:val="006725D0"/>
  </w:style>
  <w:style w:type="character" w:customStyle="1" w:styleId="WW8Num8z6">
    <w:name w:val="WW8Num8z6"/>
    <w:rsid w:val="006725D0"/>
  </w:style>
  <w:style w:type="character" w:customStyle="1" w:styleId="WW8Num8z7">
    <w:name w:val="WW8Num8z7"/>
    <w:rsid w:val="006725D0"/>
  </w:style>
  <w:style w:type="character" w:customStyle="1" w:styleId="WW8Num8z8">
    <w:name w:val="WW8Num8z8"/>
    <w:rsid w:val="006725D0"/>
  </w:style>
  <w:style w:type="character" w:customStyle="1" w:styleId="WW8Num9z0">
    <w:name w:val="WW8Num9z0"/>
    <w:rsid w:val="006725D0"/>
    <w:rPr>
      <w:rFonts w:hint="default"/>
      <w:b/>
    </w:rPr>
  </w:style>
  <w:style w:type="character" w:customStyle="1" w:styleId="WW8Num9z1">
    <w:name w:val="WW8Num9z1"/>
    <w:rsid w:val="006725D0"/>
  </w:style>
  <w:style w:type="character" w:customStyle="1" w:styleId="WW8Num9z2">
    <w:name w:val="WW8Num9z2"/>
    <w:rsid w:val="006725D0"/>
  </w:style>
  <w:style w:type="character" w:customStyle="1" w:styleId="WW8Num9z3">
    <w:name w:val="WW8Num9z3"/>
    <w:rsid w:val="006725D0"/>
  </w:style>
  <w:style w:type="character" w:customStyle="1" w:styleId="WW8Num9z4">
    <w:name w:val="WW8Num9z4"/>
    <w:rsid w:val="006725D0"/>
  </w:style>
  <w:style w:type="character" w:customStyle="1" w:styleId="WW8Num9z5">
    <w:name w:val="WW8Num9z5"/>
    <w:rsid w:val="006725D0"/>
  </w:style>
  <w:style w:type="character" w:customStyle="1" w:styleId="WW8Num9z6">
    <w:name w:val="WW8Num9z6"/>
    <w:rsid w:val="006725D0"/>
  </w:style>
  <w:style w:type="character" w:customStyle="1" w:styleId="WW8Num9z7">
    <w:name w:val="WW8Num9z7"/>
    <w:rsid w:val="006725D0"/>
  </w:style>
  <w:style w:type="character" w:customStyle="1" w:styleId="WW8Num9z8">
    <w:name w:val="WW8Num9z8"/>
    <w:rsid w:val="006725D0"/>
  </w:style>
  <w:style w:type="character" w:customStyle="1" w:styleId="WW8Num10z0">
    <w:name w:val="WW8Num10z0"/>
    <w:rsid w:val="006725D0"/>
  </w:style>
  <w:style w:type="character" w:customStyle="1" w:styleId="WW8Num10z1">
    <w:name w:val="WW8Num10z1"/>
    <w:rsid w:val="006725D0"/>
  </w:style>
  <w:style w:type="character" w:customStyle="1" w:styleId="WW8Num10z2">
    <w:name w:val="WW8Num10z2"/>
    <w:rsid w:val="006725D0"/>
  </w:style>
  <w:style w:type="character" w:customStyle="1" w:styleId="WW8Num10z3">
    <w:name w:val="WW8Num10z3"/>
    <w:rsid w:val="006725D0"/>
  </w:style>
  <w:style w:type="character" w:customStyle="1" w:styleId="WW8Num10z4">
    <w:name w:val="WW8Num10z4"/>
    <w:rsid w:val="006725D0"/>
  </w:style>
  <w:style w:type="character" w:customStyle="1" w:styleId="WW8Num10z5">
    <w:name w:val="WW8Num10z5"/>
    <w:rsid w:val="006725D0"/>
  </w:style>
  <w:style w:type="character" w:customStyle="1" w:styleId="WW8Num10z6">
    <w:name w:val="WW8Num10z6"/>
    <w:rsid w:val="006725D0"/>
  </w:style>
  <w:style w:type="character" w:customStyle="1" w:styleId="WW8Num10z7">
    <w:name w:val="WW8Num10z7"/>
    <w:rsid w:val="006725D0"/>
  </w:style>
  <w:style w:type="character" w:customStyle="1" w:styleId="WW8Num10z8">
    <w:name w:val="WW8Num10z8"/>
    <w:rsid w:val="006725D0"/>
  </w:style>
  <w:style w:type="character" w:customStyle="1" w:styleId="WW8Num11z0">
    <w:name w:val="WW8Num11z0"/>
    <w:rsid w:val="006725D0"/>
  </w:style>
  <w:style w:type="character" w:customStyle="1" w:styleId="WW8Num11z1">
    <w:name w:val="WW8Num11z1"/>
    <w:rsid w:val="006725D0"/>
  </w:style>
  <w:style w:type="character" w:customStyle="1" w:styleId="WW8Num11z2">
    <w:name w:val="WW8Num11z2"/>
    <w:rsid w:val="006725D0"/>
  </w:style>
  <w:style w:type="character" w:customStyle="1" w:styleId="WW8Num11z3">
    <w:name w:val="WW8Num11z3"/>
    <w:rsid w:val="006725D0"/>
  </w:style>
  <w:style w:type="character" w:customStyle="1" w:styleId="WW8Num11z4">
    <w:name w:val="WW8Num11z4"/>
    <w:rsid w:val="006725D0"/>
  </w:style>
  <w:style w:type="character" w:customStyle="1" w:styleId="WW8Num11z5">
    <w:name w:val="WW8Num11z5"/>
    <w:rsid w:val="006725D0"/>
  </w:style>
  <w:style w:type="character" w:customStyle="1" w:styleId="WW8Num11z6">
    <w:name w:val="WW8Num11z6"/>
    <w:rsid w:val="006725D0"/>
  </w:style>
  <w:style w:type="character" w:customStyle="1" w:styleId="WW8Num11z7">
    <w:name w:val="WW8Num11z7"/>
    <w:rsid w:val="006725D0"/>
  </w:style>
  <w:style w:type="character" w:customStyle="1" w:styleId="WW8Num11z8">
    <w:name w:val="WW8Num11z8"/>
    <w:rsid w:val="006725D0"/>
  </w:style>
  <w:style w:type="character" w:customStyle="1" w:styleId="WW8Num12z0">
    <w:name w:val="WW8Num12z0"/>
    <w:rsid w:val="006725D0"/>
  </w:style>
  <w:style w:type="character" w:customStyle="1" w:styleId="WW8Num12z1">
    <w:name w:val="WW8Num12z1"/>
    <w:rsid w:val="006725D0"/>
  </w:style>
  <w:style w:type="character" w:customStyle="1" w:styleId="WW8Num12z2">
    <w:name w:val="WW8Num12z2"/>
    <w:rsid w:val="006725D0"/>
  </w:style>
  <w:style w:type="character" w:customStyle="1" w:styleId="WW8Num12z3">
    <w:name w:val="WW8Num12z3"/>
    <w:rsid w:val="006725D0"/>
  </w:style>
  <w:style w:type="character" w:customStyle="1" w:styleId="WW8Num12z4">
    <w:name w:val="WW8Num12z4"/>
    <w:rsid w:val="006725D0"/>
  </w:style>
  <w:style w:type="character" w:customStyle="1" w:styleId="WW8Num12z5">
    <w:name w:val="WW8Num12z5"/>
    <w:rsid w:val="006725D0"/>
  </w:style>
  <w:style w:type="character" w:customStyle="1" w:styleId="WW8Num12z6">
    <w:name w:val="WW8Num12z6"/>
    <w:rsid w:val="006725D0"/>
  </w:style>
  <w:style w:type="character" w:customStyle="1" w:styleId="WW8Num12z7">
    <w:name w:val="WW8Num12z7"/>
    <w:rsid w:val="006725D0"/>
  </w:style>
  <w:style w:type="character" w:customStyle="1" w:styleId="WW8Num12z8">
    <w:name w:val="WW8Num12z8"/>
    <w:rsid w:val="006725D0"/>
  </w:style>
  <w:style w:type="character" w:customStyle="1" w:styleId="5">
    <w:name w:val="Основной шрифт абзаца5"/>
    <w:rsid w:val="006725D0"/>
  </w:style>
  <w:style w:type="character" w:customStyle="1" w:styleId="4">
    <w:name w:val="Основной шрифт абзаца4"/>
    <w:rsid w:val="006725D0"/>
  </w:style>
  <w:style w:type="character" w:customStyle="1" w:styleId="Absatz-Standardschriftart">
    <w:name w:val="Absatz-Standardschriftart"/>
    <w:rsid w:val="006725D0"/>
  </w:style>
  <w:style w:type="character" w:customStyle="1" w:styleId="WW-Absatz-Standardschriftart">
    <w:name w:val="WW-Absatz-Standardschriftart"/>
    <w:rsid w:val="006725D0"/>
  </w:style>
  <w:style w:type="character" w:customStyle="1" w:styleId="3">
    <w:name w:val="Основной шрифт абзаца3"/>
    <w:rsid w:val="006725D0"/>
  </w:style>
  <w:style w:type="character" w:customStyle="1" w:styleId="2">
    <w:name w:val="Основной шрифт абзаца2"/>
    <w:rsid w:val="006725D0"/>
  </w:style>
  <w:style w:type="character" w:customStyle="1" w:styleId="WW-Absatz-Standardschriftart1">
    <w:name w:val="WW-Absatz-Standardschriftart1"/>
    <w:rsid w:val="006725D0"/>
  </w:style>
  <w:style w:type="character" w:customStyle="1" w:styleId="1">
    <w:name w:val="Основной шрифт абзаца1"/>
    <w:uiPriority w:val="99"/>
    <w:rsid w:val="006725D0"/>
  </w:style>
  <w:style w:type="character" w:customStyle="1" w:styleId="a3">
    <w:name w:val="Символ нумерации"/>
    <w:rsid w:val="006725D0"/>
  </w:style>
  <w:style w:type="character" w:customStyle="1" w:styleId="a4">
    <w:name w:val="Основной текст Знак"/>
    <w:rsid w:val="006725D0"/>
    <w:rPr>
      <w:sz w:val="24"/>
      <w:szCs w:val="24"/>
      <w:lang w:eastAsia="zh-CN"/>
    </w:rPr>
  </w:style>
  <w:style w:type="paragraph" w:customStyle="1" w:styleId="a5">
    <w:name w:val="Заголовок"/>
    <w:basedOn w:val="a"/>
    <w:next w:val="a6"/>
    <w:rsid w:val="006725D0"/>
    <w:pPr>
      <w:jc w:val="center"/>
    </w:pPr>
    <w:rPr>
      <w:rFonts w:ascii="Arial" w:hAnsi="Arial" w:cs="Arial"/>
      <w:b/>
      <w:bCs/>
      <w:sz w:val="28"/>
    </w:rPr>
  </w:style>
  <w:style w:type="paragraph" w:styleId="a6">
    <w:name w:val="Body Text"/>
    <w:basedOn w:val="a"/>
    <w:link w:val="10"/>
    <w:rsid w:val="006725D0"/>
    <w:pPr>
      <w:spacing w:after="120"/>
    </w:pPr>
  </w:style>
  <w:style w:type="paragraph" w:styleId="a7">
    <w:name w:val="List"/>
    <w:basedOn w:val="a6"/>
    <w:rsid w:val="006725D0"/>
    <w:rPr>
      <w:rFonts w:cs="Mangal"/>
    </w:rPr>
  </w:style>
  <w:style w:type="paragraph" w:styleId="a8">
    <w:name w:val="caption"/>
    <w:basedOn w:val="a"/>
    <w:qFormat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rsid w:val="006725D0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6725D0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725D0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725D0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725D0"/>
    <w:pPr>
      <w:suppressLineNumbers/>
    </w:pPr>
    <w:rPr>
      <w:rFonts w:cs="Mangal"/>
    </w:rPr>
  </w:style>
  <w:style w:type="paragraph" w:styleId="a9">
    <w:name w:val="Subtitle"/>
    <w:basedOn w:val="a"/>
    <w:next w:val="a6"/>
    <w:link w:val="aa"/>
    <w:qFormat/>
    <w:rsid w:val="006725D0"/>
    <w:pPr>
      <w:jc w:val="center"/>
    </w:pPr>
    <w:rPr>
      <w:rFonts w:ascii="Arial" w:hAnsi="Arial" w:cs="Arial"/>
      <w:b/>
      <w:bCs/>
      <w:sz w:val="48"/>
    </w:rPr>
  </w:style>
  <w:style w:type="paragraph" w:styleId="ab">
    <w:name w:val="Balloon Text"/>
    <w:basedOn w:val="a"/>
    <w:link w:val="ac"/>
    <w:rsid w:val="006725D0"/>
    <w:rPr>
      <w:rFonts w:ascii="Tahoma" w:hAnsi="Tahoma"/>
      <w:sz w:val="16"/>
      <w:szCs w:val="16"/>
    </w:rPr>
  </w:style>
  <w:style w:type="paragraph" w:customStyle="1" w:styleId="ad">
    <w:name w:val="Содержимое таблицы"/>
    <w:basedOn w:val="a"/>
    <w:rsid w:val="006725D0"/>
    <w:pPr>
      <w:suppressLineNumbers/>
    </w:pPr>
  </w:style>
  <w:style w:type="paragraph" w:customStyle="1" w:styleId="ae">
    <w:name w:val="Заголовок таблицы"/>
    <w:basedOn w:val="ad"/>
    <w:rsid w:val="006725D0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6725D0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ConsPlusNormal">
    <w:name w:val="ConsPlusNormal"/>
    <w:rsid w:val="006725D0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f">
    <w:name w:val="footer"/>
    <w:basedOn w:val="a"/>
    <w:link w:val="af0"/>
    <w:uiPriority w:val="99"/>
    <w:rsid w:val="006725D0"/>
    <w:pPr>
      <w:suppressLineNumbers/>
      <w:tabs>
        <w:tab w:val="center" w:pos="4980"/>
        <w:tab w:val="right" w:pos="9960"/>
      </w:tabs>
    </w:pPr>
  </w:style>
  <w:style w:type="paragraph" w:styleId="af1">
    <w:name w:val="header"/>
    <w:basedOn w:val="a"/>
    <w:link w:val="af2"/>
    <w:uiPriority w:val="99"/>
    <w:rsid w:val="006725D0"/>
    <w:pPr>
      <w:suppressLineNumbers/>
      <w:tabs>
        <w:tab w:val="center" w:pos="4980"/>
        <w:tab w:val="right" w:pos="9960"/>
      </w:tabs>
    </w:pPr>
  </w:style>
  <w:style w:type="numbering" w:customStyle="1" w:styleId="13">
    <w:name w:val="Нет списка1"/>
    <w:next w:val="a2"/>
    <w:uiPriority w:val="99"/>
    <w:semiHidden/>
    <w:unhideWhenUsed/>
    <w:rsid w:val="002A7C0F"/>
  </w:style>
  <w:style w:type="character" w:styleId="af3">
    <w:name w:val="Hyperlink"/>
    <w:uiPriority w:val="99"/>
    <w:semiHidden/>
    <w:unhideWhenUsed/>
    <w:rsid w:val="002A7C0F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2A7C0F"/>
    <w:rPr>
      <w:color w:val="800080"/>
      <w:u w:val="single"/>
    </w:rPr>
  </w:style>
  <w:style w:type="paragraph" w:customStyle="1" w:styleId="ConsPlusCell">
    <w:name w:val="ConsPlusCell"/>
    <w:rsid w:val="002A7C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2A7C0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2">
    <w:name w:val="Верхний колонтитул Знак"/>
    <w:link w:val="af1"/>
    <w:uiPriority w:val="99"/>
    <w:rsid w:val="002A7C0F"/>
    <w:rPr>
      <w:sz w:val="24"/>
      <w:szCs w:val="24"/>
      <w:lang w:eastAsia="zh-CN"/>
    </w:rPr>
  </w:style>
  <w:style w:type="character" w:customStyle="1" w:styleId="af0">
    <w:name w:val="Нижний колонтитул Знак"/>
    <w:link w:val="af"/>
    <w:uiPriority w:val="99"/>
    <w:rsid w:val="002A7C0F"/>
    <w:rPr>
      <w:sz w:val="24"/>
      <w:szCs w:val="24"/>
      <w:lang w:eastAsia="zh-CN"/>
    </w:rPr>
  </w:style>
  <w:style w:type="numbering" w:customStyle="1" w:styleId="110">
    <w:name w:val="Нет списка11"/>
    <w:next w:val="a2"/>
    <w:semiHidden/>
    <w:rsid w:val="002A7C0F"/>
  </w:style>
  <w:style w:type="table" w:styleId="af5">
    <w:name w:val="Table Grid"/>
    <w:basedOn w:val="a1"/>
    <w:rsid w:val="002A7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Текст выноски Знак"/>
    <w:link w:val="ab"/>
    <w:rsid w:val="002A7C0F"/>
    <w:rPr>
      <w:rFonts w:ascii="Tahoma" w:hAnsi="Tahoma" w:cs="Tahoma"/>
      <w:sz w:val="16"/>
      <w:szCs w:val="16"/>
      <w:lang w:eastAsia="zh-CN"/>
    </w:rPr>
  </w:style>
  <w:style w:type="paragraph" w:styleId="af6">
    <w:name w:val="Normal (Web)"/>
    <w:aliases w:val="Обычный (Web)"/>
    <w:basedOn w:val="a"/>
    <w:rsid w:val="002A7C0F"/>
    <w:pPr>
      <w:spacing w:before="280" w:after="280"/>
    </w:pPr>
    <w:rPr>
      <w:rFonts w:cs="Calibri"/>
      <w:lang w:eastAsia="ar-SA"/>
    </w:rPr>
  </w:style>
  <w:style w:type="paragraph" w:styleId="af7">
    <w:name w:val="List Paragraph"/>
    <w:basedOn w:val="a"/>
    <w:uiPriority w:val="34"/>
    <w:qFormat/>
    <w:rsid w:val="002A7C0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No Spacing"/>
    <w:uiPriority w:val="1"/>
    <w:qFormat/>
    <w:rsid w:val="00E9084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Arial120950">
    <w:name w:val="Стиль Arial 12 пт Первая строка:  095 см После:  0 пт Междустр..."/>
    <w:rsid w:val="00633380"/>
    <w:pPr>
      <w:suppressAutoHyphens/>
      <w:ind w:firstLine="539"/>
    </w:pPr>
    <w:rPr>
      <w:rFonts w:ascii="Arial" w:eastAsia="Arial" w:hAnsi="Arial" w:cs="Arial"/>
      <w:sz w:val="24"/>
      <w:lang w:eastAsia="zh-CN"/>
    </w:rPr>
  </w:style>
  <w:style w:type="paragraph" w:customStyle="1" w:styleId="ConsPlusTitlePage">
    <w:name w:val="ConsPlusTitlePage"/>
    <w:rsid w:val="00AD06E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10">
    <w:name w:val="Основной текст Знак1"/>
    <w:link w:val="a6"/>
    <w:rsid w:val="00D006DF"/>
    <w:rPr>
      <w:sz w:val="24"/>
      <w:szCs w:val="24"/>
      <w:lang w:eastAsia="zh-CN"/>
    </w:rPr>
  </w:style>
  <w:style w:type="character" w:customStyle="1" w:styleId="aa">
    <w:name w:val="Подзаголовок Знак"/>
    <w:link w:val="a9"/>
    <w:rsid w:val="00D006DF"/>
    <w:rPr>
      <w:rFonts w:ascii="Arial" w:hAnsi="Arial" w:cs="Arial"/>
      <w:b/>
      <w:bCs/>
      <w:sz w:val="4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6B506-323D-45D8-BFC4-9FB7E5FB9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5936</Words>
  <Characters>33839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4</cp:revision>
  <cp:lastPrinted>2020-06-30T08:27:00Z</cp:lastPrinted>
  <dcterms:created xsi:type="dcterms:W3CDTF">2020-06-30T06:27:00Z</dcterms:created>
  <dcterms:modified xsi:type="dcterms:W3CDTF">2020-06-30T08:28:00Z</dcterms:modified>
</cp:coreProperties>
</file>