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2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Информация к заседанию Координационного совета по делам инвалидов и других лиц с ограничениями жизнедеятельности в Орловской области и Координационного комитета содействия занятости населения Орловской области.</w:t>
      </w:r>
    </w:p>
    <w:p>
      <w:pPr>
        <w:pStyle w:val="Style22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2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Об организации работы по инклюзивному образованию в образовательных организациях Ливенского района.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В рамках реализации государственной программы Российской Федерации «Доступная среда»  в Ливенском районе была активизирована работа по созданию условий для инклюзивного образования.</w:t>
      </w:r>
    </w:p>
    <w:p>
      <w:pPr>
        <w:pStyle w:val="Style1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В образовательных организациях Ливенского района получают образовательные услуги 226 детей с ОВЗ, из них 15  обучаются на дому. Все дети адаптированны к условиям образовательных организаций.</w:t>
      </w:r>
    </w:p>
    <w:p>
      <w:pPr>
        <w:pStyle w:val="Style1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Управлением образования совместно с образовательными организациями ведется большая работа по введению нового ФГОС обучающихся с ограниченными возможностями здоровья. Нормативно-правовая база приведена в соответствие. На заседаниях рабочих групп управления образования и образовательных организаций района разработаны и утверждены планы-графики мероприятий по введению ФГОС ОВЗ.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В соответствии с новым направлением образовательной политики - обеспечение доступности качественного образования для детей с ОВЗ и инвалидностью - в районе работает психолого-медико-педагогическая комиссия, которая осуществляет координирующую, ресурсную функции во взаимодействии с образовательными организациями.  Во всех школах района созданы психолого-педагогические консилиумы.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Специфика образовательного процесса в классах инклюзивного обучения состоит в организации индивидуальных и групповых коррекционно-развивающих занятий для детей с ОВЗ и введении дополнительных образовательных услуг. На основе рекомендаций ПМПК и индивидуальной программы реабилитации ребенка-инвалида, ребенка с ОВЗ  с обязательным учетом мнения родителей, разрабатывается и утверждается  индивидуальный учебный план для детей с особыми образовательными потребностями.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 xml:space="preserve">Особое внимание в районе уделяется разъяснительной работе среди родителей детей-инвалидов (18 детей-инвалидов) по организации инклюзивного образования, введению ФГОС ОВЗ. Во всех образовательных организациях прошли общешкольные родительские собрания с целью популяризации идеи инклюзивного образования,  в рамках недели инклюзивного образования были проведены классные часы «Урок доброты», организованна кино-дискуссии «Смотрим кино вместе» с участием детей, родителей и педагогов образовательных организаций, проведено творческое занятие с детьми «Дарю сердце». Выставка рисунков «Мир один на всех». Организация концерта « Мы – вместе»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Руководители  и педагогические работники образовательных организаций принимают активное участие в обучающих мероприятиях по реализации ФГОС ОВЗ. Проведен «круглый стол» с учителями-предметниками на тему: «Реализация инклюзивного образования в образовательных организациях района», просмотр открытых учебных занятий по реализации инклюзивного образования, обучающий семинар с заместителями директоров на тему: «Инклюзивное образование: школа равных возможностей».</w:t>
      </w:r>
    </w:p>
    <w:p>
      <w:pPr>
        <w:pStyle w:val="Style1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Итоговая аттестация выпускников с ОВЗ, по их желанию может проводиться как  в форме основного государственного экзамена (4 экзамена: 2 обязательных и 2 по выбору), так и  в форме государственного выпускного экзамена (ГВЭ). Для детей с ОВЗ организован специальный пункт сдачи экзаменов на базе МБОУ «Сергиевская СОШ» (ППЭ-ГВЭ).</w:t>
      </w:r>
    </w:p>
    <w:p>
      <w:pPr>
        <w:pStyle w:val="Style16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итогам прохождения процедуры государственной итоговой аттестации в 2019 году 43 выпускника с ОВЗ получили аттестаты об освоении образовательных программ основного общего образования. 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</w:rPr>
        <w:t xml:space="preserve">      </w:t>
      </w:r>
      <w:r>
        <w:rPr>
          <w:rStyle w:val="Style14"/>
          <w:rFonts w:cs="Times New Roman" w:ascii="Times New Roman" w:hAnsi="Times New Roman"/>
          <w:color w:val="000000"/>
        </w:rPr>
        <w:t>В рамках реализации государственной программы Российской Федерации «Доступная среда» в Ливенском районе была активизирована работа по созданию условий для инклюзивного образования в образовательных организациях. Шесть школ Ливенского района (МБОУ «Сахзаводская СОШ», МБОУ «Ливенская СОШ», МБОУ «Липовецкая СОШ», МБОУ «Коротышская СОШ», МБОУ «Речицкая СОШ», МБОУ «Сергиевская СОШ») и МБДОУ ДС №8 с.Коротыш вошли в программу «Доступная среда». В них выполнены работы по созданию универсальной безбарьерной среды для инклюзивного образования детей-инвалидов.</w:t>
      </w:r>
      <w:r>
        <w:rPr>
          <w:rStyle w:val="Style14"/>
          <w:rFonts w:cs="Times New Roman" w:ascii="Times New Roman" w:hAnsi="Times New Roman"/>
        </w:rPr>
        <w:t xml:space="preserve">  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 учетом инклюзивного образования обустроены санузлы в Барановской, Никольской средних школах и Калининской основной.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Начиная с 2015 года все крупные ремонты ведутся с учетом требований к инклюзивному образованию: Росстанская дошкольная группа, Успенская СОШ, Троицкая СОШ.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</w:rPr>
        <w:t>Главный специалист управления образования     Калашникова И.Н.</w:t>
      </w:r>
    </w:p>
    <w:sectPr>
      <w:type w:val="nextPage"/>
      <w:pgSz w:w="11906" w:h="16838"/>
      <w:pgMar w:left="1134" w:right="1134" w:header="0" w:top="851" w:footer="0" w:bottom="1135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basedOn w:val="Style14"/>
    <w:qFormat/>
    <w:rPr>
      <w:rFonts w:ascii="Times New Roman" w:hAnsi="Times New Roman" w:eastAsia="Times New Roman" w:cs="Times New Roman"/>
      <w:lang w:eastAsia="ru-RU" w:bidi="ar-SA"/>
    </w:rPr>
  </w:style>
  <w:style w:type="character" w:styleId="C0">
    <w:name w:val="c0"/>
    <w:qFormat/>
    <w:rPr/>
  </w:style>
  <w:style w:type="paragraph" w:styleId="Style16">
    <w:name w:val="Обычный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Style18"/>
    <w:qFormat/>
    <w:pPr>
      <w:keepNext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Style16"/>
    <w:pPr>
      <w:widowControl/>
      <w:suppressAutoHyphens w:val="false"/>
      <w:spacing w:before="0" w:after="120"/>
      <w:textAlignment w:val="auto"/>
    </w:pPr>
    <w:rPr>
      <w:rFonts w:ascii="Times New Roman" w:hAnsi="Times New Roman" w:eastAsia="Times New Roman" w:cs="Times New Roman"/>
      <w:lang w:eastAsia="ru-RU" w:bidi="ar-SA"/>
    </w:rPr>
  </w:style>
  <w:style w:type="paragraph" w:styleId="Style19">
    <w:name w:val="List"/>
    <w:basedOn w:val="Style18"/>
    <w:pPr>
      <w:suppressAutoHyphens w:val="true"/>
    </w:pPr>
    <w:rPr/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/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3">
    <w:name w:val="Без интервала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eastAsia="en-US" w:bidi="ar-SA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LibreOffice/5.1.3.2$Windows_x86 LibreOffice_project/644e4637d1d8544fd9f56425bd6cec110e49301b</Application>
  <Pages>2</Pages>
  <Words>666</Words>
  <Characters>3800</Characters>
  <CharactersWithSpaces>4458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2016-02-15T08:10:00Z</dcterms:created>
  <dc:creator>user</dc:creator>
  <dc:description/>
  <dc:language>ru-RU</dc:language>
  <cp:lastModifiedBy>user</cp:lastModifiedBy>
  <cp:lastPrinted>2019-01-28T05:52:00Z</cp:lastPrinted>
  <dcterms:modified xsi:type="dcterms:W3CDTF">2020-07-16T06:24:00Z</dcterms:modified>
  <cp:revision>10</cp:revision>
  <dc:subject/>
  <dc:title/>
</cp:coreProperties>
</file>