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839" w:rsidRDefault="00324839" w:rsidP="00324839">
      <w:pPr>
        <w:spacing w:after="200" w:line="276" w:lineRule="auto"/>
        <w:ind w:firstLine="567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572135" cy="71183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11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24839" w:rsidRDefault="00324839" w:rsidP="00324839">
      <w:pPr>
        <w:spacing w:after="200" w:line="276" w:lineRule="auto"/>
        <w:ind w:firstLine="567"/>
        <w:jc w:val="center"/>
        <w:rPr>
          <w:rFonts w:ascii="Arial" w:hAnsi="Arial" w:cs="Arial"/>
          <w:b/>
          <w:bCs/>
        </w:rPr>
      </w:pPr>
    </w:p>
    <w:p w:rsidR="00324839" w:rsidRDefault="00324839" w:rsidP="00324839">
      <w:pPr>
        <w:spacing w:after="200" w:line="276" w:lineRule="auto"/>
        <w:ind w:firstLine="567"/>
        <w:jc w:val="center"/>
        <w:rPr>
          <w:rFonts w:ascii="Arial" w:hAnsi="Arial" w:cs="Arial"/>
          <w:b/>
          <w:bCs/>
        </w:rPr>
      </w:pPr>
    </w:p>
    <w:p w:rsidR="00324839" w:rsidRDefault="00324839" w:rsidP="00324839">
      <w:pPr>
        <w:ind w:firstLine="56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РОССИЙСКАЯ ФЕДЕРАЦИЯ</w:t>
      </w:r>
    </w:p>
    <w:p w:rsidR="00324839" w:rsidRDefault="00324839" w:rsidP="00324839">
      <w:pPr>
        <w:ind w:firstLine="567"/>
        <w:jc w:val="center"/>
        <w:rPr>
          <w:rFonts w:ascii="Arial" w:hAnsi="Arial" w:cs="Arial"/>
          <w:b/>
          <w:bCs/>
        </w:rPr>
      </w:pPr>
    </w:p>
    <w:p w:rsidR="00324839" w:rsidRDefault="00324839" w:rsidP="00324839">
      <w:pPr>
        <w:ind w:firstLine="56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ОРЛОВСКАЯ ОБЛАСТЬ</w:t>
      </w:r>
    </w:p>
    <w:p w:rsidR="00324839" w:rsidRDefault="00324839" w:rsidP="00324839">
      <w:pPr>
        <w:ind w:firstLine="567"/>
        <w:jc w:val="center"/>
        <w:rPr>
          <w:rFonts w:ascii="Arial" w:hAnsi="Arial" w:cs="Arial"/>
          <w:b/>
          <w:bCs/>
        </w:rPr>
      </w:pPr>
    </w:p>
    <w:p w:rsidR="00324839" w:rsidRDefault="00324839" w:rsidP="00324839">
      <w:pPr>
        <w:ind w:firstLine="56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ЛИВЕНСКИЙ  РАЙОННЫЙ  СОВЕТ  НАРОДНЫХ  ДЕПУТАТОВ</w:t>
      </w:r>
    </w:p>
    <w:p w:rsidR="00324839" w:rsidRDefault="00324839" w:rsidP="00324839">
      <w:pPr>
        <w:ind w:firstLine="567"/>
        <w:jc w:val="center"/>
        <w:rPr>
          <w:rFonts w:ascii="Arial" w:hAnsi="Arial" w:cs="Arial"/>
          <w:b/>
          <w:bCs/>
        </w:rPr>
      </w:pPr>
    </w:p>
    <w:p w:rsidR="00324839" w:rsidRDefault="00324839" w:rsidP="00324839">
      <w:pPr>
        <w:ind w:firstLine="56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РЕШЕНИЕ</w:t>
      </w:r>
    </w:p>
    <w:p w:rsidR="00324839" w:rsidRDefault="00324839" w:rsidP="00324839">
      <w:pPr>
        <w:ind w:firstLine="567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469"/>
        <w:gridCol w:w="4891"/>
      </w:tblGrid>
      <w:tr w:rsidR="00324839" w:rsidTr="00324839">
        <w:tc>
          <w:tcPr>
            <w:tcW w:w="4469" w:type="dxa"/>
          </w:tcPr>
          <w:p w:rsidR="003601BA" w:rsidRDefault="003601BA">
            <w:pPr>
              <w:rPr>
                <w:rFonts w:ascii="Arial" w:hAnsi="Arial" w:cs="Arial"/>
              </w:rPr>
            </w:pPr>
            <w:r w:rsidRPr="003601BA">
              <w:rPr>
                <w:rFonts w:ascii="Arial" w:hAnsi="Arial" w:cs="Arial"/>
                <w:u w:val="single"/>
              </w:rPr>
              <w:t>15 октября 2021 года</w:t>
            </w:r>
            <w:r>
              <w:rPr>
                <w:rFonts w:ascii="Arial" w:hAnsi="Arial" w:cs="Arial"/>
              </w:rPr>
              <w:t xml:space="preserve"> № </w:t>
            </w:r>
            <w:r w:rsidRPr="003601BA">
              <w:rPr>
                <w:rFonts w:ascii="Arial" w:hAnsi="Arial" w:cs="Arial"/>
                <w:u w:val="single"/>
              </w:rPr>
              <w:t>2/12-РС</w:t>
            </w:r>
          </w:p>
          <w:p w:rsidR="00324839" w:rsidRDefault="003248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 Ливны</w:t>
            </w:r>
          </w:p>
          <w:p w:rsidR="00324839" w:rsidRDefault="00324839">
            <w:pPr>
              <w:ind w:firstLine="567"/>
              <w:rPr>
                <w:rFonts w:ascii="Arial" w:hAnsi="Arial" w:cs="Arial"/>
              </w:rPr>
            </w:pPr>
          </w:p>
        </w:tc>
        <w:tc>
          <w:tcPr>
            <w:tcW w:w="4891" w:type="dxa"/>
            <w:hideMark/>
          </w:tcPr>
          <w:p w:rsidR="00324839" w:rsidRDefault="00324839">
            <w:pPr>
              <w:ind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Принято на </w:t>
            </w:r>
            <w:r w:rsidR="003601BA" w:rsidRPr="003601BA">
              <w:rPr>
                <w:rFonts w:ascii="Arial" w:hAnsi="Arial" w:cs="Arial"/>
                <w:b/>
                <w:u w:val="single"/>
              </w:rPr>
              <w:t>2</w:t>
            </w:r>
            <w:r w:rsidRPr="003601BA">
              <w:rPr>
                <w:rFonts w:ascii="Arial" w:hAnsi="Arial" w:cs="Arial"/>
                <w:b/>
                <w:u w:val="single"/>
              </w:rPr>
              <w:t xml:space="preserve"> </w:t>
            </w:r>
            <w:r>
              <w:rPr>
                <w:rFonts w:ascii="Arial" w:hAnsi="Arial" w:cs="Arial"/>
              </w:rPr>
              <w:t>заседании</w:t>
            </w:r>
          </w:p>
          <w:p w:rsidR="00324839" w:rsidRDefault="00324839">
            <w:pPr>
              <w:ind w:firstLine="567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Ливенского</w:t>
            </w:r>
            <w:proofErr w:type="spellEnd"/>
            <w:r>
              <w:rPr>
                <w:rFonts w:ascii="Arial" w:hAnsi="Arial" w:cs="Arial"/>
              </w:rPr>
              <w:t xml:space="preserve"> районного Совета</w:t>
            </w:r>
          </w:p>
          <w:p w:rsidR="00324839" w:rsidRDefault="00324839">
            <w:pPr>
              <w:ind w:firstLine="567"/>
              <w:jc w:val="center"/>
            </w:pPr>
            <w:r>
              <w:rPr>
                <w:rFonts w:ascii="Arial" w:hAnsi="Arial" w:cs="Arial"/>
              </w:rPr>
              <w:t>народных депутатов</w:t>
            </w:r>
          </w:p>
        </w:tc>
      </w:tr>
    </w:tbl>
    <w:p w:rsidR="00324839" w:rsidRDefault="00324839" w:rsidP="00324839">
      <w:pPr>
        <w:tabs>
          <w:tab w:val="left" w:pos="5670"/>
        </w:tabs>
        <w:autoSpaceDE w:val="0"/>
        <w:ind w:right="3684"/>
        <w:jc w:val="both"/>
        <w:rPr>
          <w:rFonts w:ascii="Arial" w:hAnsi="Arial" w:cs="Arial"/>
        </w:rPr>
      </w:pPr>
    </w:p>
    <w:p w:rsidR="00C847A7" w:rsidRDefault="00C847A7" w:rsidP="00C847A7">
      <w:pPr>
        <w:tabs>
          <w:tab w:val="left" w:pos="5670"/>
        </w:tabs>
        <w:autoSpaceDE w:val="0"/>
        <w:ind w:right="4108"/>
        <w:jc w:val="both"/>
      </w:pPr>
      <w:r>
        <w:rPr>
          <w:rFonts w:ascii="Arial" w:hAnsi="Arial" w:cs="Arial"/>
        </w:rPr>
        <w:t xml:space="preserve">Об утверждении Положения «О контрольно-счетной палате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области»</w:t>
      </w:r>
    </w:p>
    <w:p w:rsidR="00C847A7" w:rsidRDefault="00C847A7" w:rsidP="00C847A7">
      <w:pPr>
        <w:autoSpaceDE w:val="0"/>
        <w:jc w:val="both"/>
      </w:pPr>
    </w:p>
    <w:p w:rsidR="00C847A7" w:rsidRDefault="00C847A7" w:rsidP="00C847A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proofErr w:type="gramStart"/>
      <w:r>
        <w:rPr>
          <w:rFonts w:ascii="Arial" w:hAnsi="Arial" w:cs="Arial"/>
          <w:lang w:eastAsia="ru-RU"/>
        </w:rPr>
        <w:t xml:space="preserve">В целях организации деятельности контрольно-счетного органа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района Орловской области, в соответствии с 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Федеральным законом от 06 октября 2003 года № 131-ФЗ «Об общих принципах организации местного самоуправления в Российской Федерации», на основании Устава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района Орловской области </w:t>
      </w:r>
      <w:proofErr w:type="gramEnd"/>
    </w:p>
    <w:p w:rsidR="00C847A7" w:rsidRDefault="00C847A7" w:rsidP="00C847A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847A7" w:rsidRDefault="00C847A7" w:rsidP="00C847A7">
      <w:pPr>
        <w:ind w:firstLine="540"/>
        <w:jc w:val="center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Ливенский</w:t>
      </w:r>
      <w:proofErr w:type="spellEnd"/>
      <w:r>
        <w:rPr>
          <w:rFonts w:ascii="Arial" w:hAnsi="Arial" w:cs="Arial"/>
          <w:b/>
          <w:bCs/>
        </w:rPr>
        <w:t xml:space="preserve"> районный Совет народных депутатов </w:t>
      </w:r>
      <w:r>
        <w:rPr>
          <w:rFonts w:ascii="Arial" w:hAnsi="Arial" w:cs="Arial"/>
          <w:b/>
          <w:bCs/>
          <w:spacing w:val="50"/>
        </w:rPr>
        <w:t>решил</w:t>
      </w:r>
      <w:r>
        <w:rPr>
          <w:rFonts w:ascii="Arial" w:hAnsi="Arial" w:cs="Arial"/>
          <w:b/>
          <w:bCs/>
        </w:rPr>
        <w:t>:</w:t>
      </w:r>
    </w:p>
    <w:p w:rsidR="00C847A7" w:rsidRDefault="00C847A7" w:rsidP="00C847A7">
      <w:pPr>
        <w:rPr>
          <w:rFonts w:ascii="Arial" w:hAnsi="Arial" w:cs="Arial"/>
          <w:b/>
          <w:bCs/>
        </w:rPr>
      </w:pPr>
    </w:p>
    <w:p w:rsidR="00C847A7" w:rsidRDefault="00C847A7" w:rsidP="00C847A7">
      <w:pPr>
        <w:suppressAutoHyphens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</w:rPr>
        <w:t xml:space="preserve">1. Утвердить </w:t>
      </w:r>
      <w:r>
        <w:rPr>
          <w:rFonts w:ascii="Arial" w:hAnsi="Arial" w:cs="Arial"/>
          <w:lang w:eastAsia="ru-RU"/>
        </w:rPr>
        <w:t xml:space="preserve">Положение «О контрольно-счетной палате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района Орловской области» согласно приложению. </w:t>
      </w:r>
    </w:p>
    <w:p w:rsidR="00C847A7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Признать утратившими силу:</w:t>
      </w:r>
    </w:p>
    <w:p w:rsidR="00C847A7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решение 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 районного  Совета  народных депутатов от 18 октября 2011 года № 5/50-РС «</w:t>
      </w:r>
      <w:r>
        <w:rPr>
          <w:rFonts w:ascii="Arial" w:hAnsi="Arial" w:cs="Arial"/>
          <w:lang w:eastAsia="ru-RU"/>
        </w:rPr>
        <w:t xml:space="preserve">Об утверждении положения «О контрольно-счетной палате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района орловской области</w:t>
      </w:r>
      <w:r>
        <w:rPr>
          <w:rFonts w:ascii="Arial" w:hAnsi="Arial" w:cs="Arial"/>
        </w:rPr>
        <w:t xml:space="preserve">»; </w:t>
      </w:r>
    </w:p>
    <w:p w:rsidR="00C847A7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решение 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 районного  Совета  народных депутатов от 04 декабря 2012 года № 13/149-РС «</w:t>
      </w:r>
      <w:r>
        <w:rPr>
          <w:rFonts w:ascii="Arial" w:hAnsi="Arial" w:cs="Arial"/>
          <w:lang w:eastAsia="ru-RU"/>
        </w:rPr>
        <w:t xml:space="preserve">О внесении изменений в решение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районного Совета народных депутатов от 18 октября 2011 года № 5/50-РС «Об утверждении положения «О контрольно-счетной палате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района Орловской области</w:t>
      </w:r>
      <w:r>
        <w:rPr>
          <w:rFonts w:ascii="Arial" w:hAnsi="Arial" w:cs="Arial"/>
        </w:rPr>
        <w:t>»;</w:t>
      </w:r>
    </w:p>
    <w:p w:rsidR="00C847A7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решение 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 районного  Совета  народных депутатов от 25 июля 2013 года № 22/249-РС «</w:t>
      </w:r>
      <w:r>
        <w:rPr>
          <w:rFonts w:ascii="Arial" w:hAnsi="Arial" w:cs="Arial"/>
          <w:lang w:eastAsia="ru-RU"/>
        </w:rPr>
        <w:t xml:space="preserve">О внесении изменений в решение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районного Совета народных депутатов от 18 октября 2011 года № 5/50-РС «Об утверждении положения «О контрольно-счетной палате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района Орловской области</w:t>
      </w:r>
      <w:r>
        <w:rPr>
          <w:rFonts w:ascii="Arial" w:hAnsi="Arial" w:cs="Arial"/>
        </w:rPr>
        <w:t>»;</w:t>
      </w:r>
    </w:p>
    <w:p w:rsidR="00C847A7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решение 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 районного  Совета  народных депутатов от 27 марта 2014 года № 30/341-РС «</w:t>
      </w:r>
      <w:r>
        <w:rPr>
          <w:rFonts w:ascii="Arial" w:hAnsi="Arial" w:cs="Arial"/>
          <w:lang w:eastAsia="ru-RU"/>
        </w:rPr>
        <w:t xml:space="preserve">О внесении изменений в решение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районного Совета народных депутатов от 18 октября 2011 года № 5/50-РС «Об утверждении положения «О контрольно-счетной палате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района Орловской области</w:t>
      </w:r>
      <w:r>
        <w:rPr>
          <w:rFonts w:ascii="Arial" w:hAnsi="Arial" w:cs="Arial"/>
        </w:rPr>
        <w:t>»;</w:t>
      </w:r>
    </w:p>
    <w:p w:rsidR="00C847A7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решение 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 районного  Совета  народных депутатов от 27 июля 2014 года № 33/375-РС «</w:t>
      </w:r>
      <w:r>
        <w:rPr>
          <w:rFonts w:ascii="Arial" w:hAnsi="Arial" w:cs="Arial"/>
          <w:lang w:eastAsia="ru-RU"/>
        </w:rPr>
        <w:t xml:space="preserve">О внесении изменений в решение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районного Совета народных депутатов от 18 октября 2011 года № 5/50-РС «Об утверждении положения «О контрольно-счетной палате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района Орловской области</w:t>
      </w:r>
      <w:r>
        <w:rPr>
          <w:rFonts w:ascii="Arial" w:hAnsi="Arial" w:cs="Arial"/>
        </w:rPr>
        <w:t>»;</w:t>
      </w:r>
    </w:p>
    <w:p w:rsidR="00C847A7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решение 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 районного  Совета  народных депутатов от 29 сентября 2015 года № 48/578-РС «</w:t>
      </w:r>
      <w:r>
        <w:rPr>
          <w:rFonts w:ascii="Arial" w:hAnsi="Arial" w:cs="Arial"/>
          <w:lang w:eastAsia="ru-RU"/>
        </w:rPr>
        <w:t xml:space="preserve">О внесении изменений в решение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районного Совета народных депутатов от 18 октября 2011 года № 5/50-РС «Об утверждении положения «О контрольно-счетной палате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района Орловской области</w:t>
      </w:r>
      <w:r>
        <w:rPr>
          <w:rFonts w:ascii="Arial" w:hAnsi="Arial" w:cs="Arial"/>
        </w:rPr>
        <w:t>»;</w:t>
      </w:r>
    </w:p>
    <w:p w:rsidR="00C847A7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решение 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 районного  Совета  народных депутатов от 01 марта 2018 года № 18/242-РС «</w:t>
      </w:r>
      <w:r>
        <w:rPr>
          <w:rFonts w:ascii="Arial" w:hAnsi="Arial" w:cs="Arial"/>
          <w:lang w:eastAsia="ru-RU"/>
        </w:rPr>
        <w:t xml:space="preserve">О внесении изменений в решение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районного Совета народных депутатов от 18 октября 2011 года № 5/50-РС «Об утверждении положения «О контрольно-счетной палате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района Орловской области</w:t>
      </w:r>
      <w:r>
        <w:rPr>
          <w:rFonts w:ascii="Arial" w:hAnsi="Arial" w:cs="Arial"/>
        </w:rPr>
        <w:t>»;</w:t>
      </w:r>
    </w:p>
    <w:p w:rsidR="00C847A7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решение 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 районного  Совета  народных депутатов от 26 февраля 2020 года № 40/497-РС «</w:t>
      </w:r>
      <w:r>
        <w:rPr>
          <w:rFonts w:ascii="Arial" w:hAnsi="Arial" w:cs="Arial"/>
          <w:lang w:eastAsia="ru-RU"/>
        </w:rPr>
        <w:t xml:space="preserve">О внесении изменений в решение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районного Совета народных депутатов от 18 октября 2011 года № 5/50-РС «Об утверждении положения «О контрольно-счетной палате </w:t>
      </w: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района Орловской области</w:t>
      </w:r>
      <w:r>
        <w:rPr>
          <w:rFonts w:ascii="Arial" w:hAnsi="Arial" w:cs="Arial"/>
        </w:rPr>
        <w:t>».</w:t>
      </w:r>
    </w:p>
    <w:p w:rsidR="00C847A7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 w:rsidRPr="00576B4F">
        <w:rPr>
          <w:rFonts w:ascii="Arial" w:hAnsi="Arial" w:cs="Arial"/>
        </w:rPr>
        <w:t xml:space="preserve">2. Направить настоящее решение главе </w:t>
      </w:r>
      <w:proofErr w:type="spellStart"/>
      <w:r w:rsidRPr="00576B4F">
        <w:rPr>
          <w:rFonts w:ascii="Arial" w:hAnsi="Arial" w:cs="Arial"/>
        </w:rPr>
        <w:t>Ливенского</w:t>
      </w:r>
      <w:proofErr w:type="spellEnd"/>
      <w:r w:rsidRPr="00576B4F">
        <w:rPr>
          <w:rFonts w:ascii="Arial" w:hAnsi="Arial" w:cs="Arial"/>
        </w:rPr>
        <w:t xml:space="preserve"> района </w:t>
      </w:r>
      <w:r>
        <w:rPr>
          <w:rFonts w:ascii="Arial" w:hAnsi="Arial" w:cs="Arial"/>
        </w:rPr>
        <w:t>для подписания и опубликования.</w:t>
      </w:r>
    </w:p>
    <w:p w:rsidR="00C847A7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 w:rsidRPr="00576B4F">
        <w:rPr>
          <w:rFonts w:ascii="Arial" w:hAnsi="Arial" w:cs="Arial"/>
        </w:rPr>
        <w:t>3. Настоящее решение вступает в силу после его официального</w:t>
      </w:r>
      <w:r>
        <w:rPr>
          <w:rFonts w:ascii="Arial" w:hAnsi="Arial" w:cs="Arial"/>
        </w:rPr>
        <w:t xml:space="preserve"> </w:t>
      </w:r>
      <w:r w:rsidRPr="00576B4F">
        <w:rPr>
          <w:rFonts w:ascii="Arial" w:hAnsi="Arial" w:cs="Arial"/>
        </w:rPr>
        <w:t>опубликования.</w:t>
      </w:r>
    </w:p>
    <w:p w:rsidR="00C847A7" w:rsidRPr="00576B4F" w:rsidRDefault="00C847A7" w:rsidP="00C847A7">
      <w:pPr>
        <w:pStyle w:val="ConsPlusNormal"/>
        <w:ind w:firstLine="709"/>
        <w:jc w:val="both"/>
        <w:rPr>
          <w:rFonts w:ascii="Arial" w:hAnsi="Arial" w:cs="Arial"/>
        </w:rPr>
      </w:pPr>
      <w:r w:rsidRPr="00576B4F">
        <w:rPr>
          <w:rFonts w:ascii="Arial" w:hAnsi="Arial" w:cs="Arial"/>
        </w:rPr>
        <w:t xml:space="preserve">4. </w:t>
      </w:r>
      <w:proofErr w:type="gramStart"/>
      <w:r w:rsidRPr="00576B4F">
        <w:rPr>
          <w:rFonts w:ascii="Arial" w:hAnsi="Arial" w:cs="Arial"/>
        </w:rPr>
        <w:t>Разместить</w:t>
      </w:r>
      <w:proofErr w:type="gramEnd"/>
      <w:r w:rsidRPr="00576B4F">
        <w:rPr>
          <w:rFonts w:ascii="Arial" w:hAnsi="Arial" w:cs="Arial"/>
        </w:rPr>
        <w:t xml:space="preserve"> настоящее решение на официальном сайте администрации </w:t>
      </w:r>
      <w:proofErr w:type="spellStart"/>
      <w:r w:rsidRPr="00576B4F">
        <w:rPr>
          <w:rFonts w:ascii="Arial" w:hAnsi="Arial" w:cs="Arial"/>
        </w:rPr>
        <w:t>Ливенского</w:t>
      </w:r>
      <w:proofErr w:type="spellEnd"/>
      <w:r w:rsidRPr="00576B4F">
        <w:rPr>
          <w:rFonts w:ascii="Arial" w:hAnsi="Arial" w:cs="Arial"/>
        </w:rPr>
        <w:t xml:space="preserve"> района Орловской области в информационно-телекоммуникационной сети «Интернет». </w:t>
      </w:r>
    </w:p>
    <w:p w:rsidR="00C847A7" w:rsidRPr="00462DB5" w:rsidRDefault="00C847A7" w:rsidP="00C847A7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576B4F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5. </w:t>
      </w:r>
      <w:proofErr w:type="gramStart"/>
      <w:r w:rsidRPr="00576B4F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576B4F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</w:t>
      </w:r>
      <w:r w:rsidRPr="00462DB5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исполнением настоящего решения возложить на  постоянную депутатскую </w:t>
      </w:r>
      <w:r w:rsidRPr="00462DB5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 xml:space="preserve">комиссию по местному самоуправлению, депутатской </w:t>
      </w:r>
      <w:r w:rsidRPr="00462DB5">
        <w:rPr>
          <w:rFonts w:ascii="Arial" w:hAnsi="Arial" w:cs="Arial"/>
          <w:bCs/>
          <w:sz w:val="24"/>
          <w:szCs w:val="24"/>
        </w:rPr>
        <w:t xml:space="preserve">деятельности, правовому регулированию, взаимодействию с правоохранительными </w:t>
      </w:r>
      <w:r w:rsidRPr="00462DB5">
        <w:rPr>
          <w:rStyle w:val="apple-style-span"/>
          <w:rFonts w:ascii="Arial" w:hAnsi="Arial" w:cs="Arial"/>
          <w:sz w:val="24"/>
          <w:szCs w:val="24"/>
          <w:shd w:val="clear" w:color="auto" w:fill="FFFFFF"/>
        </w:rPr>
        <w:t>органами и общественными объединениями.</w:t>
      </w:r>
    </w:p>
    <w:p w:rsidR="00C847A7" w:rsidRPr="00576B4F" w:rsidRDefault="00C847A7" w:rsidP="00C847A7">
      <w:pPr>
        <w:ind w:firstLine="709"/>
        <w:jc w:val="both"/>
        <w:rPr>
          <w:rFonts w:ascii="Arial" w:hAnsi="Arial" w:cs="Arial"/>
        </w:rPr>
      </w:pPr>
    </w:p>
    <w:p w:rsidR="00C847A7" w:rsidRPr="00576B4F" w:rsidRDefault="00C847A7" w:rsidP="00C847A7">
      <w:pPr>
        <w:ind w:firstLine="709"/>
        <w:jc w:val="both"/>
        <w:rPr>
          <w:rFonts w:ascii="Arial" w:hAnsi="Arial" w:cs="Arial"/>
        </w:rPr>
      </w:pPr>
    </w:p>
    <w:p w:rsidR="00C847A7" w:rsidRDefault="00C847A7" w:rsidP="00C847A7">
      <w:pPr>
        <w:pStyle w:val="ConsPlusNormal"/>
        <w:jc w:val="both"/>
        <w:rPr>
          <w:rFonts w:ascii="Arial" w:hAnsi="Arial" w:cs="Arial"/>
        </w:rPr>
      </w:pPr>
    </w:p>
    <w:p w:rsidR="00C847A7" w:rsidRDefault="00C847A7" w:rsidP="00C847A7">
      <w:pPr>
        <w:pStyle w:val="ConsPlusNormal"/>
        <w:jc w:val="both"/>
        <w:rPr>
          <w:rFonts w:ascii="Arial" w:hAnsi="Arial" w:cs="Arial"/>
        </w:rPr>
      </w:pPr>
      <w:r w:rsidRPr="006D542B">
        <w:rPr>
          <w:rFonts w:ascii="Arial" w:hAnsi="Arial" w:cs="Arial"/>
        </w:rPr>
        <w:t>Председатель Совета                                                                            М.Н. Савенкова</w:t>
      </w:r>
    </w:p>
    <w:p w:rsidR="00C847A7" w:rsidRDefault="00C847A7" w:rsidP="00C847A7">
      <w:pPr>
        <w:pStyle w:val="ConsPlusNormal"/>
        <w:jc w:val="both"/>
        <w:rPr>
          <w:rFonts w:ascii="Arial" w:hAnsi="Arial" w:cs="Arial"/>
        </w:rPr>
      </w:pPr>
    </w:p>
    <w:p w:rsidR="00C847A7" w:rsidRDefault="00C847A7" w:rsidP="00C847A7">
      <w:pPr>
        <w:pStyle w:val="ConsPlusNormal"/>
        <w:jc w:val="both"/>
        <w:rPr>
          <w:rFonts w:ascii="Arial" w:hAnsi="Arial" w:cs="Arial"/>
        </w:rPr>
      </w:pPr>
    </w:p>
    <w:p w:rsidR="00C847A7" w:rsidRDefault="00C847A7" w:rsidP="00C847A7">
      <w:pPr>
        <w:pStyle w:val="ConsPlusNormal"/>
        <w:jc w:val="both"/>
        <w:rPr>
          <w:rFonts w:ascii="Arial" w:hAnsi="Arial" w:cs="Arial"/>
        </w:rPr>
      </w:pPr>
    </w:p>
    <w:p w:rsidR="00C847A7" w:rsidRPr="00576B4F" w:rsidRDefault="00C847A7" w:rsidP="00C847A7">
      <w:pPr>
        <w:pStyle w:val="ConsPlusNormal"/>
        <w:jc w:val="both"/>
        <w:rPr>
          <w:rFonts w:ascii="Arial" w:hAnsi="Arial" w:cs="Arial"/>
        </w:rPr>
      </w:pPr>
      <w:r w:rsidRPr="00576B4F">
        <w:rPr>
          <w:rFonts w:ascii="Arial" w:hAnsi="Arial" w:cs="Arial"/>
        </w:rPr>
        <w:t xml:space="preserve">Глава района                                                                 </w:t>
      </w:r>
      <w:r>
        <w:rPr>
          <w:rFonts w:ascii="Arial" w:hAnsi="Arial" w:cs="Arial"/>
        </w:rPr>
        <w:t xml:space="preserve">                             А.И. Шолохов</w:t>
      </w:r>
    </w:p>
    <w:p w:rsidR="00C847A7" w:rsidRDefault="00C847A7" w:rsidP="00C847A7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suppressAutoHyphens w:val="0"/>
        <w:autoSpaceDE w:val="0"/>
        <w:autoSpaceDN w:val="0"/>
        <w:adjustRightInd w:val="0"/>
        <w:ind w:left="5040"/>
        <w:jc w:val="center"/>
        <w:outlineLvl w:val="0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Приложение к решению</w:t>
      </w:r>
    </w:p>
    <w:p w:rsidR="00324839" w:rsidRDefault="00324839" w:rsidP="00324839">
      <w:pPr>
        <w:suppressAutoHyphens w:val="0"/>
        <w:autoSpaceDE w:val="0"/>
        <w:autoSpaceDN w:val="0"/>
        <w:adjustRightInd w:val="0"/>
        <w:ind w:left="5040"/>
        <w:jc w:val="center"/>
        <w:rPr>
          <w:rFonts w:ascii="Arial" w:hAnsi="Arial" w:cs="Arial"/>
          <w:lang w:eastAsia="ru-RU"/>
        </w:rPr>
      </w:pPr>
      <w:proofErr w:type="spellStart"/>
      <w:r>
        <w:rPr>
          <w:rFonts w:ascii="Arial" w:hAnsi="Arial" w:cs="Arial"/>
          <w:lang w:eastAsia="ru-RU"/>
        </w:rPr>
        <w:t>Ливенского</w:t>
      </w:r>
      <w:proofErr w:type="spellEnd"/>
      <w:r>
        <w:rPr>
          <w:rFonts w:ascii="Arial" w:hAnsi="Arial" w:cs="Arial"/>
          <w:lang w:eastAsia="ru-RU"/>
        </w:rPr>
        <w:t xml:space="preserve"> районного</w:t>
      </w:r>
    </w:p>
    <w:p w:rsidR="00324839" w:rsidRDefault="00324839" w:rsidP="00324839">
      <w:pPr>
        <w:suppressAutoHyphens w:val="0"/>
        <w:autoSpaceDE w:val="0"/>
        <w:autoSpaceDN w:val="0"/>
        <w:adjustRightInd w:val="0"/>
        <w:ind w:left="5040"/>
        <w:jc w:val="center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Совета народных депутатов</w:t>
      </w:r>
    </w:p>
    <w:p w:rsidR="00324839" w:rsidRDefault="00324839" w:rsidP="00324839">
      <w:pPr>
        <w:pStyle w:val="ConsPlusNormal"/>
        <w:ind w:left="5040"/>
        <w:jc w:val="center"/>
        <w:rPr>
          <w:rFonts w:ascii="Arial" w:hAnsi="Arial" w:cs="Arial"/>
        </w:rPr>
      </w:pPr>
      <w:r>
        <w:rPr>
          <w:rFonts w:ascii="Arial" w:hAnsi="Arial" w:cs="Arial"/>
          <w:lang w:eastAsia="ru-RU"/>
        </w:rPr>
        <w:t>от «</w:t>
      </w:r>
      <w:r w:rsidR="003601BA">
        <w:rPr>
          <w:rFonts w:ascii="Arial" w:hAnsi="Arial" w:cs="Arial"/>
          <w:lang w:eastAsia="ru-RU"/>
        </w:rPr>
        <w:t>15</w:t>
      </w:r>
      <w:r>
        <w:rPr>
          <w:rFonts w:ascii="Arial" w:hAnsi="Arial" w:cs="Arial"/>
          <w:lang w:eastAsia="ru-RU"/>
        </w:rPr>
        <w:t xml:space="preserve">» </w:t>
      </w:r>
      <w:r w:rsidR="003601BA">
        <w:rPr>
          <w:rFonts w:ascii="Arial" w:hAnsi="Arial" w:cs="Arial"/>
          <w:lang w:eastAsia="ru-RU"/>
        </w:rPr>
        <w:t>октября</w:t>
      </w:r>
      <w:r>
        <w:rPr>
          <w:rFonts w:ascii="Arial" w:hAnsi="Arial" w:cs="Arial"/>
          <w:lang w:eastAsia="ru-RU"/>
        </w:rPr>
        <w:t xml:space="preserve"> 2021 г. №</w:t>
      </w:r>
      <w:r w:rsidR="003601BA">
        <w:rPr>
          <w:rFonts w:ascii="Arial" w:hAnsi="Arial" w:cs="Arial"/>
          <w:lang w:eastAsia="ru-RU"/>
        </w:rPr>
        <w:t xml:space="preserve"> 2/12-РС</w:t>
      </w:r>
    </w:p>
    <w:p w:rsidR="00324839" w:rsidRDefault="00324839" w:rsidP="00324839">
      <w:pPr>
        <w:pStyle w:val="ConsPlusNormal"/>
        <w:ind w:left="5040"/>
        <w:jc w:val="center"/>
        <w:rPr>
          <w:rFonts w:ascii="Arial" w:hAnsi="Arial" w:cs="Arial"/>
        </w:rPr>
      </w:pPr>
    </w:p>
    <w:p w:rsidR="00324839" w:rsidRDefault="00324839" w:rsidP="00324839">
      <w:pPr>
        <w:pStyle w:val="ConsPlusNormal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ПОЛОЖЕНИЕ</w:t>
      </w:r>
    </w:p>
    <w:p w:rsidR="00324839" w:rsidRDefault="00324839" w:rsidP="0032483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 КОНТРОЛЬНО-СЧЕТНОЙ ПАЛАТЕ ЛИВЕНСКОГО РАЙОНА</w:t>
      </w:r>
    </w:p>
    <w:p w:rsidR="00324839" w:rsidRDefault="00324839" w:rsidP="0032483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ОРЛОВСКОЙ ОБЛАСТИ</w:t>
      </w:r>
    </w:p>
    <w:p w:rsidR="00324839" w:rsidRDefault="00324839" w:rsidP="00324839">
      <w:pPr>
        <w:autoSpaceDE w:val="0"/>
        <w:autoSpaceDN w:val="0"/>
        <w:adjustRightInd w:val="0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1. Статус и правовые основы деятельности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Контрольно-счетный орган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 - контрольно-счетная палата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 (далее - контрольно-счетная палата) является постоянно действующим органом внешнего муниципального финансового контроля, образуется </w:t>
      </w:r>
      <w:proofErr w:type="spellStart"/>
      <w:r>
        <w:rPr>
          <w:rFonts w:ascii="Arial" w:hAnsi="Arial" w:cs="Arial"/>
        </w:rPr>
        <w:t>Ливенским</w:t>
      </w:r>
      <w:proofErr w:type="spellEnd"/>
      <w:r>
        <w:rPr>
          <w:rFonts w:ascii="Arial" w:hAnsi="Arial" w:cs="Arial"/>
        </w:rPr>
        <w:t xml:space="preserve"> районным Советом народных депутатов (далее - районный Совет) и подотчетна ему.</w:t>
      </w:r>
    </w:p>
    <w:p w:rsidR="008E367D" w:rsidRPr="008872C0" w:rsidRDefault="008E367D" w:rsidP="008E367D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8872C0">
        <w:rPr>
          <w:rFonts w:ascii="Arial" w:hAnsi="Arial" w:cs="Arial"/>
        </w:rPr>
        <w:t xml:space="preserve"> </w:t>
      </w:r>
      <w:proofErr w:type="gramStart"/>
      <w:r w:rsidRPr="008872C0">
        <w:rPr>
          <w:rFonts w:ascii="Arial" w:hAnsi="Arial" w:cs="Arial"/>
          <w:shd w:val="clear" w:color="auto" w:fill="FFFFFF"/>
        </w:rPr>
        <w:t xml:space="preserve">В своей деятельности Контрольно-счетная палата руководствуется </w:t>
      </w:r>
      <w:hyperlink r:id="rId9" w:history="1">
        <w:r w:rsidRPr="008872C0">
          <w:rPr>
            <w:rStyle w:val="a3"/>
            <w:rFonts w:ascii="Arial" w:hAnsi="Arial" w:cs="Arial"/>
            <w:color w:val="auto"/>
            <w:u w:val="none"/>
            <w:shd w:val="clear" w:color="auto" w:fill="FFFFFF"/>
          </w:rPr>
          <w:t>Конституцией Российской Федерации</w:t>
        </w:r>
      </w:hyperlink>
      <w:r w:rsidRPr="008872C0">
        <w:rPr>
          <w:rFonts w:ascii="Arial" w:hAnsi="Arial" w:cs="Arial"/>
          <w:shd w:val="clear" w:color="auto" w:fill="FFFFFF"/>
        </w:rPr>
        <w:t xml:space="preserve">, </w:t>
      </w:r>
      <w:r w:rsidRPr="008872C0">
        <w:rPr>
          <w:rFonts w:ascii="Arial" w:hAnsi="Arial" w:cs="Arial"/>
          <w:spacing w:val="6"/>
        </w:rPr>
        <w:t>Бюджетным кодексом Российской Федерации, Федеральным законом от 7 февраля 2011 года №</w:t>
      </w:r>
      <w:r w:rsidR="008872C0" w:rsidRPr="008872C0">
        <w:rPr>
          <w:rFonts w:ascii="Arial" w:hAnsi="Arial" w:cs="Arial"/>
          <w:spacing w:val="6"/>
        </w:rPr>
        <w:t xml:space="preserve"> </w:t>
      </w:r>
      <w:r w:rsidRPr="008872C0">
        <w:rPr>
          <w:rFonts w:ascii="Arial" w:hAnsi="Arial" w:cs="Arial"/>
          <w:spacing w:val="6"/>
        </w:rPr>
        <w:t>6-ФЗ «</w:t>
      </w:r>
      <w:r w:rsidR="008872C0" w:rsidRPr="008872C0">
        <w:rPr>
          <w:rFonts w:ascii="Arial" w:hAnsi="Arial" w:cs="Arial"/>
        </w:rPr>
        <w:t>Об о</w:t>
      </w:r>
      <w:r w:rsidRPr="008872C0">
        <w:rPr>
          <w:rFonts w:ascii="Arial" w:hAnsi="Arial" w:cs="Arial"/>
        </w:rPr>
        <w:t>бщих принципах организации и деятельности 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</w:t>
      </w:r>
      <w:r w:rsidRPr="008872C0">
        <w:rPr>
          <w:rFonts w:ascii="Arial" w:hAnsi="Arial" w:cs="Arial"/>
          <w:spacing w:val="6"/>
        </w:rPr>
        <w:t xml:space="preserve">, </w:t>
      </w:r>
      <w:r w:rsidRPr="008872C0">
        <w:rPr>
          <w:rFonts w:ascii="Arial" w:hAnsi="Arial" w:cs="Arial"/>
          <w:spacing w:val="5"/>
        </w:rPr>
        <w:t xml:space="preserve">законами и иными нормативно-правовыми актами Орловской области, Уставом </w:t>
      </w:r>
      <w:proofErr w:type="spellStart"/>
      <w:r w:rsidRPr="008872C0">
        <w:rPr>
          <w:rFonts w:ascii="Arial" w:hAnsi="Arial" w:cs="Arial"/>
          <w:spacing w:val="5"/>
        </w:rPr>
        <w:t>Ливенского</w:t>
      </w:r>
      <w:proofErr w:type="spellEnd"/>
      <w:r w:rsidRPr="008872C0">
        <w:rPr>
          <w:rFonts w:ascii="Arial" w:hAnsi="Arial" w:cs="Arial"/>
          <w:spacing w:val="5"/>
        </w:rPr>
        <w:t xml:space="preserve"> района,  настоящим Положением, </w:t>
      </w:r>
      <w:r w:rsidRPr="008872C0">
        <w:rPr>
          <w:rFonts w:ascii="Arial" w:hAnsi="Arial" w:cs="Arial"/>
        </w:rPr>
        <w:t>Регламентом Контрольно-счетной палаты</w:t>
      </w:r>
      <w:proofErr w:type="gramEnd"/>
      <w:r w:rsidRPr="008872C0">
        <w:rPr>
          <w:rFonts w:ascii="Arial" w:hAnsi="Arial" w:cs="Arial"/>
        </w:rPr>
        <w:t xml:space="preserve"> и иными муниципальными правовыми актами </w:t>
      </w:r>
      <w:proofErr w:type="spellStart"/>
      <w:r w:rsidRPr="008872C0">
        <w:rPr>
          <w:rFonts w:ascii="Arial" w:hAnsi="Arial" w:cs="Arial"/>
        </w:rPr>
        <w:t>Ливенского</w:t>
      </w:r>
      <w:proofErr w:type="spellEnd"/>
      <w:r w:rsidRPr="008872C0">
        <w:rPr>
          <w:rFonts w:ascii="Arial" w:hAnsi="Arial" w:cs="Arial"/>
        </w:rPr>
        <w:t xml:space="preserve"> района.</w:t>
      </w:r>
    </w:p>
    <w:p w:rsidR="00324839" w:rsidRPr="008872C0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 w:rsidRPr="008872C0">
        <w:rPr>
          <w:rFonts w:ascii="Arial" w:hAnsi="Arial" w:cs="Arial"/>
        </w:rPr>
        <w:t>3. Контрольно-счетная палата обладает организационной и функциональной независимостью и осуществляет свою деятельность самостоятельно.</w:t>
      </w:r>
    </w:p>
    <w:p w:rsidR="00324839" w:rsidRPr="008872C0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 w:rsidRPr="008872C0">
        <w:rPr>
          <w:rFonts w:ascii="Arial" w:hAnsi="Arial" w:cs="Arial"/>
        </w:rPr>
        <w:t>4. Деятельность контрольно-счетной палаты не может быть приостановлена, в том числе в связи с досрочным прекращением полномочий районного Совета.</w:t>
      </w:r>
    </w:p>
    <w:p w:rsidR="00324839" w:rsidRPr="008872C0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 w:rsidRPr="008872C0">
        <w:rPr>
          <w:rFonts w:ascii="Arial" w:hAnsi="Arial" w:cs="Arial"/>
        </w:rPr>
        <w:t xml:space="preserve">5. Контрольно-счетная палата является органом местного самоуправления </w:t>
      </w:r>
      <w:proofErr w:type="spellStart"/>
      <w:r w:rsidRPr="008872C0">
        <w:rPr>
          <w:rFonts w:ascii="Arial" w:hAnsi="Arial" w:cs="Arial"/>
        </w:rPr>
        <w:t>Ливенского</w:t>
      </w:r>
      <w:proofErr w:type="spellEnd"/>
      <w:r w:rsidRPr="008872C0">
        <w:rPr>
          <w:rFonts w:ascii="Arial" w:hAnsi="Arial" w:cs="Arial"/>
        </w:rPr>
        <w:t xml:space="preserve"> района, обладает правами юридического лица, имеет гербовую печать и бланки со своим наименованием и с изображением герба </w:t>
      </w:r>
      <w:proofErr w:type="spellStart"/>
      <w:r w:rsidR="008E367D" w:rsidRPr="008872C0">
        <w:rPr>
          <w:rFonts w:ascii="Arial" w:hAnsi="Arial" w:cs="Arial"/>
        </w:rPr>
        <w:t>Ливенского</w:t>
      </w:r>
      <w:proofErr w:type="spellEnd"/>
      <w:r w:rsidR="008E367D" w:rsidRPr="008872C0">
        <w:rPr>
          <w:rFonts w:ascii="Arial" w:hAnsi="Arial" w:cs="Arial"/>
        </w:rPr>
        <w:t xml:space="preserve"> района</w:t>
      </w:r>
      <w:r w:rsidRPr="008872C0">
        <w:rPr>
          <w:rFonts w:ascii="Arial" w:hAnsi="Arial" w:cs="Arial"/>
        </w:rPr>
        <w:t>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Представительные органы поселений, входящих в состав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вправе заключать соглашения с районным Советом о передаче контрольно-счетной палате полномочия контрольно-счетного органа сельского поселения по осуществлению внешнего муниципального финансового контроля.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7. Местонахождение контрольно-счетной палаты - 303857, Орловская область, город Ливны, улица Курская, 14.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/>
          <w:bCs/>
        </w:rPr>
      </w:pPr>
    </w:p>
    <w:p w:rsidR="008E367D" w:rsidRDefault="008E367D" w:rsidP="003248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/>
          <w:bCs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2. Принципы деятельности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Деятельность контрольно-счетной палаты основывается на принципах законности, объективности, эффективности, независимости, открытости и гласности.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</w:p>
    <w:p w:rsidR="00DE41DE" w:rsidRDefault="00DE41DE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</w:p>
    <w:p w:rsidR="00AF7B66" w:rsidRDefault="00AF7B66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</w:p>
    <w:p w:rsidR="00AF7B66" w:rsidRDefault="00AF7B66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</w:p>
    <w:p w:rsidR="00AF7B66" w:rsidRDefault="00AF7B66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Статья 3. Состав контрольно-счетной палаты</w:t>
      </w:r>
    </w:p>
    <w:p w:rsidR="008872C0" w:rsidRDefault="008872C0" w:rsidP="0032483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 Контрольно-счетная палата образуется в составе председателя контрольно-счетной палаты</w:t>
      </w:r>
      <w:r w:rsidR="00845355">
        <w:rPr>
          <w:rFonts w:ascii="Arial" w:hAnsi="Arial" w:cs="Arial"/>
        </w:rPr>
        <w:t xml:space="preserve"> и аппарата </w:t>
      </w:r>
    </w:p>
    <w:p w:rsidR="00324839" w:rsidRDefault="00324839" w:rsidP="0032483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Председатель </w:t>
      </w:r>
      <w:r w:rsidR="008E367D">
        <w:rPr>
          <w:rFonts w:ascii="Arial" w:hAnsi="Arial" w:cs="Arial"/>
        </w:rPr>
        <w:t>К</w:t>
      </w:r>
      <w:r>
        <w:rPr>
          <w:rFonts w:ascii="Arial" w:hAnsi="Arial" w:cs="Arial"/>
        </w:rPr>
        <w:t xml:space="preserve">онтрольно-счетной палаты замещает муниципальную должность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области. </w:t>
      </w:r>
    </w:p>
    <w:p w:rsidR="00324839" w:rsidRDefault="00324839" w:rsidP="0032483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Председатель </w:t>
      </w:r>
      <w:r w:rsidR="008E367D">
        <w:rPr>
          <w:rFonts w:ascii="Arial" w:hAnsi="Arial" w:cs="Arial"/>
        </w:rPr>
        <w:t>к</w:t>
      </w:r>
      <w:r>
        <w:rPr>
          <w:rFonts w:ascii="Arial" w:hAnsi="Arial" w:cs="Arial"/>
        </w:rPr>
        <w:t xml:space="preserve">онтрольно-счетной палаты назначается на должность районным Советом </w:t>
      </w:r>
      <w:r w:rsidR="008E367D" w:rsidRPr="008872C0">
        <w:rPr>
          <w:rFonts w:ascii="Arial" w:hAnsi="Arial" w:cs="Arial"/>
        </w:rPr>
        <w:t>сроком</w:t>
      </w:r>
      <w:r w:rsidR="008E367D" w:rsidRPr="008E367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на пять лет. </w:t>
      </w:r>
    </w:p>
    <w:p w:rsidR="00324839" w:rsidRDefault="00324839" w:rsidP="0032483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Структура и штатная численность </w:t>
      </w:r>
      <w:r w:rsidR="008E367D">
        <w:rPr>
          <w:rFonts w:ascii="Arial" w:hAnsi="Arial" w:cs="Arial"/>
        </w:rPr>
        <w:t>к</w:t>
      </w:r>
      <w:r>
        <w:rPr>
          <w:rFonts w:ascii="Arial" w:hAnsi="Arial" w:cs="Arial"/>
        </w:rPr>
        <w:t xml:space="preserve">онтрольно-счетной палаты определяются решением районного Совета по представлению председателя </w:t>
      </w:r>
      <w:r w:rsidR="008E367D">
        <w:rPr>
          <w:rFonts w:ascii="Arial" w:hAnsi="Arial" w:cs="Arial"/>
        </w:rPr>
        <w:t>к</w:t>
      </w:r>
      <w:r>
        <w:rPr>
          <w:rFonts w:ascii="Arial" w:hAnsi="Arial" w:cs="Arial"/>
        </w:rPr>
        <w:t>онтрольно-счетной палаты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контрольно-счетного органа.</w:t>
      </w:r>
    </w:p>
    <w:p w:rsidR="00324839" w:rsidRDefault="00324839" w:rsidP="0032483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Штатное расписание контрольно-счетной палаты утверждается председателем </w:t>
      </w:r>
      <w:r w:rsidR="008E367D">
        <w:rPr>
          <w:rFonts w:ascii="Arial" w:hAnsi="Arial" w:cs="Arial"/>
        </w:rPr>
        <w:t>к</w:t>
      </w:r>
      <w:r>
        <w:rPr>
          <w:rFonts w:ascii="Arial" w:hAnsi="Arial" w:cs="Arial"/>
        </w:rPr>
        <w:t>онтрольно-счетной палаты.</w:t>
      </w:r>
    </w:p>
    <w:p w:rsidR="00324839" w:rsidRDefault="00324839" w:rsidP="0032483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6. Права, обязанн</w:t>
      </w:r>
      <w:r w:rsidR="00BA3433">
        <w:rPr>
          <w:rFonts w:ascii="Arial" w:hAnsi="Arial" w:cs="Arial"/>
        </w:rPr>
        <w:t>ости и ответственность работников</w:t>
      </w:r>
      <w:r>
        <w:rPr>
          <w:rFonts w:ascii="Arial" w:hAnsi="Arial" w:cs="Arial"/>
        </w:rPr>
        <w:t xml:space="preserve"> контрольно-счетной палаты определяются Федеральным </w:t>
      </w:r>
      <w:hyperlink r:id="rId10" w:history="1">
        <w:proofErr w:type="spellStart"/>
        <w:r>
          <w:rPr>
            <w:rStyle w:val="a3"/>
            <w:rFonts w:ascii="Arial" w:hAnsi="Arial" w:cs="Arial"/>
            <w:color w:val="auto"/>
            <w:u w:val="none"/>
          </w:rPr>
          <w:t>законом</w:t>
        </w:r>
      </w:hyperlink>
      <w:r>
        <w:rPr>
          <w:rFonts w:ascii="Arial" w:hAnsi="Arial" w:cs="Arial"/>
        </w:rPr>
        <w:t>от</w:t>
      </w:r>
      <w:proofErr w:type="spellEnd"/>
      <w:r>
        <w:rPr>
          <w:rFonts w:ascii="Arial" w:hAnsi="Arial" w:cs="Arial"/>
        </w:rPr>
        <w:t xml:space="preserve">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трудовым законодательством и иными нормативными правовыми актами, содержащими нормы трудового права.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4. Порядок назначения на должность председателя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 Председатель контрольно-счетной палаты назначается на должность районным Советом.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 Предложения о кандидатурах на должность председателя контрольно-счетной палаты вносятся в районный Совет: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bookmarkStart w:id="1" w:name="Par78"/>
      <w:bookmarkEnd w:id="1"/>
      <w:r>
        <w:rPr>
          <w:rFonts w:ascii="Arial" w:hAnsi="Arial" w:cs="Arial"/>
        </w:rPr>
        <w:t>1) председателем районного Совета;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2) депутатами районного Совета - не менее одной трети от установленного числа депутатов районного Совета;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3) главой района.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2.1. В предложениях о кандидатуре на должность председателя контрольно-счетной палаты должны быть указаны следующие сведения о кандидате, которого предлагается назначить на соответствующую должность: фамилия, имя и отчество, гражданство, возраст, образование и опыт работы.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3. Кандидатуры на должность председателя контрольно-счетной палаты вносятся в районный Совет не позднее, чем за три  месяца до истечения полномочий действующего председателя контрольно-счетной палаты.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3.1. Районный Совет вправе обратиться в Контрольно-счетную палату Орловской области за заключением о соответствии кандидатур на должность председателя контрольно-счетной палаты квалификационным требованиям, установленным Федеральным </w:t>
      </w:r>
      <w:hyperlink r:id="rId11" w:history="1">
        <w:proofErr w:type="spellStart"/>
        <w:r>
          <w:rPr>
            <w:rStyle w:val="a3"/>
            <w:rFonts w:ascii="Arial" w:hAnsi="Arial" w:cs="Arial"/>
            <w:color w:val="auto"/>
            <w:u w:val="none"/>
          </w:rPr>
          <w:t>законом</w:t>
        </w:r>
      </w:hyperlink>
      <w:r>
        <w:rPr>
          <w:rFonts w:ascii="Arial" w:hAnsi="Arial" w:cs="Arial"/>
        </w:rPr>
        <w:t>от</w:t>
      </w:r>
      <w:proofErr w:type="spellEnd"/>
      <w:r>
        <w:rPr>
          <w:rFonts w:ascii="Arial" w:hAnsi="Arial" w:cs="Arial"/>
        </w:rPr>
        <w:t xml:space="preserve">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образований». </w:t>
      </w:r>
    </w:p>
    <w:p w:rsidR="00324839" w:rsidRPr="008872C0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3.2. В случае если будет представлен один кандидат на должность председателя Контрольно-счетной палаты, то решение о назначении принимается простым большинством голосов присутствующих на заседании депутатов </w:t>
      </w:r>
      <w:r w:rsidRPr="008872C0">
        <w:rPr>
          <w:rFonts w:ascii="Arial" w:hAnsi="Arial" w:cs="Arial"/>
        </w:rPr>
        <w:t>открытым голосованием.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 w:rsidRPr="008872C0">
        <w:rPr>
          <w:rFonts w:ascii="Arial" w:hAnsi="Arial" w:cs="Arial"/>
        </w:rPr>
        <w:t xml:space="preserve">В случае если будет представлено несколько кандидатов, то решение о назначении председателя контрольно-счетной палаты принимается </w:t>
      </w:r>
      <w:r w:rsidRPr="008872C0">
        <w:rPr>
          <w:rFonts w:ascii="Arial" w:hAnsi="Arial" w:cs="Arial"/>
        </w:rPr>
        <w:lastRenderedPageBreak/>
        <w:t xml:space="preserve">большинством голосов от установленной численности депутатов районного Совета народных депутатов </w:t>
      </w:r>
      <w:r w:rsidR="008E367D" w:rsidRPr="008872C0">
        <w:rPr>
          <w:rFonts w:ascii="Arial" w:hAnsi="Arial" w:cs="Arial"/>
        </w:rPr>
        <w:t>открытым</w:t>
      </w:r>
      <w:r w:rsidRPr="008872C0">
        <w:rPr>
          <w:rFonts w:ascii="Arial" w:hAnsi="Arial" w:cs="Arial"/>
        </w:rPr>
        <w:t xml:space="preserve"> голосованием</w:t>
      </w:r>
      <w:r>
        <w:rPr>
          <w:rFonts w:ascii="Arial" w:hAnsi="Arial" w:cs="Arial"/>
        </w:rPr>
        <w:t>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случае если ни один из кандидатов не наберет нужное количество голосов, проводится повторное </w:t>
      </w:r>
      <w:r w:rsidR="008E367D" w:rsidRPr="00845355">
        <w:rPr>
          <w:rFonts w:ascii="Arial" w:hAnsi="Arial" w:cs="Arial"/>
        </w:rPr>
        <w:t>открытое</w:t>
      </w:r>
      <w:r>
        <w:rPr>
          <w:rFonts w:ascii="Arial" w:hAnsi="Arial" w:cs="Arial"/>
        </w:rPr>
        <w:t xml:space="preserve"> голосование по двум кандидатам, набравшим наибольшее количество голосов.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Кандидат, набравший во втором туре голосования наибольшее количество голосов, считается избранным председателем контрольно-счетной палаты.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4. В случае досрочного прекращения полномочий председателя контрольно-счетной палаты районный Совет в течение двух месяцев назначает нового председателя контрольно-счетной палаты.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5. По истечении срока полномочий председатель контрольно-счетной палаты продолжает исполнять свои обязанности до вступления в должность вновь избранного председателя контрольно-счетной палаты.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bookmarkStart w:id="2" w:name="Par104"/>
      <w:bookmarkEnd w:id="2"/>
      <w:r>
        <w:rPr>
          <w:rFonts w:ascii="Arial" w:hAnsi="Arial" w:cs="Arial"/>
          <w:b/>
          <w:bCs/>
        </w:rPr>
        <w:t>Статья 5. Требования к кандидатуре на должность председателя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 На должность председателя контрольно-счетной палаты назначается гражданин Российской Федерации, соответствующей следующим квалификационным требованиям: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1) наличие высшего образования;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082B6C" w:rsidRPr="008872C0" w:rsidRDefault="00324839" w:rsidP="004720B7">
      <w:pPr>
        <w:suppressAutoHyphens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3) </w:t>
      </w:r>
      <w:r w:rsidR="00082B6C" w:rsidRPr="008872C0">
        <w:rPr>
          <w:rFonts w:ascii="Arial" w:hAnsi="Arial" w:cs="Arial"/>
        </w:rPr>
        <w:t xml:space="preserve">знание </w:t>
      </w:r>
      <w:hyperlink r:id="rId12" w:history="1">
        <w:r w:rsidR="00082B6C" w:rsidRPr="008872C0">
          <w:rPr>
            <w:rStyle w:val="a3"/>
            <w:rFonts w:ascii="Arial" w:hAnsi="Arial" w:cs="Arial"/>
            <w:color w:val="auto"/>
            <w:u w:val="none"/>
          </w:rPr>
          <w:t>Конституции</w:t>
        </w:r>
      </w:hyperlink>
      <w:r w:rsidR="00082B6C" w:rsidRPr="008872C0">
        <w:rPr>
          <w:rFonts w:ascii="Arial" w:hAnsi="Arial" w:cs="Arial"/>
        </w:rPr>
        <w:t xml:space="preserve"> Российской Федерации, федерального законодательства, в том числе </w:t>
      </w:r>
      <w:hyperlink r:id="rId13" w:anchor="block_2" w:history="1">
        <w:r w:rsidR="00082B6C" w:rsidRPr="008872C0">
          <w:rPr>
            <w:rStyle w:val="a3"/>
            <w:rFonts w:ascii="Arial" w:hAnsi="Arial" w:cs="Arial"/>
            <w:color w:val="auto"/>
            <w:u w:val="none"/>
          </w:rPr>
          <w:t>бюджетного законодательства</w:t>
        </w:r>
      </w:hyperlink>
      <w:r w:rsidR="00082B6C" w:rsidRPr="008872C0">
        <w:rPr>
          <w:rFonts w:ascii="Arial" w:hAnsi="Arial" w:cs="Arial"/>
        </w:rPr>
        <w:t xml:space="preserve"> Российской Федерации и иных нормативных правовых актов, регулирующих бюджетные правоотношения, </w:t>
      </w:r>
      <w:hyperlink r:id="rId14" w:history="1">
        <w:r w:rsidR="00082B6C" w:rsidRPr="008872C0">
          <w:rPr>
            <w:rStyle w:val="a3"/>
            <w:rFonts w:ascii="Arial" w:hAnsi="Arial" w:cs="Arial"/>
            <w:color w:val="auto"/>
            <w:u w:val="none"/>
          </w:rPr>
          <w:t>законодательства</w:t>
        </w:r>
      </w:hyperlink>
      <w:r w:rsidR="00082B6C" w:rsidRPr="008872C0">
        <w:rPr>
          <w:rFonts w:ascii="Arial" w:hAnsi="Arial" w:cs="Arial"/>
        </w:rPr>
        <w:t xml:space="preserve"> Российской Федерации о противодействии коррупции, законов Орловской области и иных нормативных правовых актов, Устава </w:t>
      </w:r>
      <w:proofErr w:type="spellStart"/>
      <w:r w:rsidR="00082B6C" w:rsidRPr="008872C0">
        <w:rPr>
          <w:rFonts w:ascii="Arial" w:hAnsi="Arial" w:cs="Arial"/>
        </w:rPr>
        <w:t>Ливенского</w:t>
      </w:r>
      <w:proofErr w:type="spellEnd"/>
      <w:r w:rsidR="00082B6C" w:rsidRPr="008872C0">
        <w:rPr>
          <w:rFonts w:ascii="Arial" w:hAnsi="Arial" w:cs="Arial"/>
        </w:rPr>
        <w:t xml:space="preserve"> района и муниципальных правовых актов применительно к исполнению должностных обязанностей, а также </w:t>
      </w:r>
      <w:hyperlink r:id="rId15" w:history="1">
        <w:r w:rsidR="00082B6C" w:rsidRPr="008872C0">
          <w:rPr>
            <w:rStyle w:val="a3"/>
            <w:rFonts w:ascii="Arial" w:hAnsi="Arial" w:cs="Arial"/>
            <w:color w:val="auto"/>
            <w:u w:val="none"/>
          </w:rPr>
          <w:t>общих требований</w:t>
        </w:r>
      </w:hyperlink>
      <w:r w:rsidR="00082B6C" w:rsidRPr="008872C0">
        <w:rPr>
          <w:rFonts w:ascii="Arial" w:hAnsi="Arial" w:cs="Arial"/>
        </w:rPr>
        <w:t xml:space="preserve"> к стандартам внешнего муниципального аудита (контроля) для проведения</w:t>
      </w:r>
      <w:proofErr w:type="gramEnd"/>
      <w:r w:rsidR="00082B6C" w:rsidRPr="008872C0">
        <w:rPr>
          <w:rFonts w:ascii="Arial" w:hAnsi="Arial" w:cs="Arial"/>
        </w:rPr>
        <w:t xml:space="preserve"> контрольных и экспертно-аналитических мер</w:t>
      </w:r>
      <w:r w:rsidR="00F551F4">
        <w:rPr>
          <w:rFonts w:ascii="Arial" w:hAnsi="Arial" w:cs="Arial"/>
        </w:rPr>
        <w:t xml:space="preserve">оприятий, </w:t>
      </w:r>
      <w:r w:rsidR="00F551F4" w:rsidRPr="00F551F4">
        <w:rPr>
          <w:rFonts w:ascii="Arial" w:eastAsiaTheme="minorHAnsi" w:hAnsi="Arial" w:cs="Arial"/>
          <w:lang w:eastAsia="en-US"/>
        </w:rPr>
        <w:t>утвержденных Счетной палатой Российской Федерации</w:t>
      </w:r>
      <w:r w:rsidR="00F551F4">
        <w:rPr>
          <w:rFonts w:ascii="Arial" w:eastAsiaTheme="minorHAnsi" w:hAnsi="Arial" w:cs="Arial"/>
          <w:lang w:eastAsia="en-US"/>
        </w:rPr>
        <w:t>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bookmarkStart w:id="3" w:name="Par107"/>
      <w:bookmarkEnd w:id="3"/>
      <w:r>
        <w:rPr>
          <w:rFonts w:ascii="Arial" w:hAnsi="Arial" w:cs="Arial"/>
        </w:rPr>
        <w:t>2. Гражданин Российской Федерации не может быть назначен на должность председателя контрольно-счетной палаты в случае: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1) наличия у него неснятой или непогашенной судимости;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2) признания его недееспособным или ограниченно дееспособным решением суда, вступившим в законную силу;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3) отказа от прохождения процедуры допуска к сведениям, составляющим государственную или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4) прекращение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5) наличия оснований, предусмотренных частью 3 настоящей статьи.</w:t>
      </w:r>
    </w:p>
    <w:p w:rsidR="00324839" w:rsidRDefault="00324839" w:rsidP="00035C1E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bookmarkStart w:id="4" w:name="Par112"/>
      <w:bookmarkEnd w:id="4"/>
      <w:r>
        <w:rPr>
          <w:rFonts w:ascii="Arial" w:hAnsi="Arial" w:cs="Arial"/>
        </w:rPr>
        <w:t xml:space="preserve">3. </w:t>
      </w:r>
      <w:proofErr w:type="gramStart"/>
      <w:r>
        <w:rPr>
          <w:rFonts w:ascii="Arial" w:hAnsi="Arial" w:cs="Arial"/>
        </w:rPr>
        <w:t xml:space="preserve">Гражданин, замещающий должность председателя контрольно-счетной палаты,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районного Совета, главой района, руководителями </w:t>
      </w:r>
      <w:r>
        <w:rPr>
          <w:rFonts w:ascii="Arial" w:hAnsi="Arial" w:cs="Arial"/>
        </w:rPr>
        <w:lastRenderedPageBreak/>
        <w:t xml:space="preserve">судебных и правоохранительных органов, расположенных на территории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района.</w:t>
      </w:r>
      <w:proofErr w:type="gramEnd"/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4. Председатель контрольно-счетной палаты не может заниматься другой оплачиваемой деятельностью, кроме преподавательской, научной или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Федерации.</w:t>
      </w:r>
    </w:p>
    <w:p w:rsidR="00324839" w:rsidRPr="008872C0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proofErr w:type="gramStart"/>
      <w:r w:rsidRPr="008872C0">
        <w:rPr>
          <w:rFonts w:ascii="Arial" w:hAnsi="Arial" w:cs="Arial"/>
        </w:rPr>
        <w:t>Председатель контрольно-счетной палаты обязан представ</w:t>
      </w:r>
      <w:r w:rsidR="00BE50C2" w:rsidRPr="008872C0">
        <w:rPr>
          <w:rFonts w:ascii="Arial" w:hAnsi="Arial" w:cs="Arial"/>
        </w:rPr>
        <w:t xml:space="preserve">лять </w:t>
      </w:r>
      <w:r w:rsidR="00BD179A">
        <w:rPr>
          <w:rFonts w:ascii="Arial" w:hAnsi="Arial" w:cs="Arial"/>
        </w:rPr>
        <w:t xml:space="preserve">в </w:t>
      </w:r>
      <w:proofErr w:type="spellStart"/>
      <w:r w:rsidR="00BD179A">
        <w:rPr>
          <w:rFonts w:ascii="Arial" w:hAnsi="Arial" w:cs="Arial"/>
        </w:rPr>
        <w:t>Ливенский</w:t>
      </w:r>
      <w:proofErr w:type="spellEnd"/>
      <w:r w:rsidR="00BD179A">
        <w:rPr>
          <w:rFonts w:ascii="Arial" w:hAnsi="Arial" w:cs="Arial"/>
        </w:rPr>
        <w:t xml:space="preserve"> районный Совет народных депутатов</w:t>
      </w:r>
      <w:r w:rsidRPr="008872C0">
        <w:rPr>
          <w:rFonts w:ascii="Arial" w:hAnsi="Arial" w:cs="Arial"/>
        </w:rPr>
        <w:t xml:space="preserve"> сведени</w:t>
      </w:r>
      <w:r w:rsidR="00BE50C2" w:rsidRPr="008872C0">
        <w:rPr>
          <w:rFonts w:ascii="Arial" w:hAnsi="Arial" w:cs="Arial"/>
        </w:rPr>
        <w:t>я</w:t>
      </w:r>
      <w:r w:rsidRPr="008872C0">
        <w:rPr>
          <w:rFonts w:ascii="Arial" w:hAnsi="Arial" w:cs="Arial"/>
        </w:rPr>
        <w:t xml:space="preserve">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</w:t>
      </w:r>
      <w:r w:rsidR="00D1075B">
        <w:rPr>
          <w:rFonts w:ascii="Arial" w:hAnsi="Arial" w:cs="Arial"/>
        </w:rPr>
        <w:t>,</w:t>
      </w:r>
      <w:r w:rsidRPr="008872C0">
        <w:rPr>
          <w:rFonts w:ascii="Arial" w:hAnsi="Arial" w:cs="Arial"/>
        </w:rPr>
        <w:t xml:space="preserve"> Орловской области и нормативными правовыми актами </w:t>
      </w:r>
      <w:proofErr w:type="spellStart"/>
      <w:r w:rsidRPr="008872C0">
        <w:rPr>
          <w:rFonts w:ascii="Arial" w:hAnsi="Arial" w:cs="Arial"/>
        </w:rPr>
        <w:t>Ливенского</w:t>
      </w:r>
      <w:proofErr w:type="spellEnd"/>
      <w:r w:rsidRPr="008872C0">
        <w:rPr>
          <w:rFonts w:ascii="Arial" w:hAnsi="Arial" w:cs="Arial"/>
        </w:rPr>
        <w:t xml:space="preserve"> района.</w:t>
      </w:r>
      <w:proofErr w:type="gramEnd"/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6. Гарантии статуса должностного лица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 Председатель контрольно-счетной палаты является должностным лицом контрольно-счетной палаты.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gramStart"/>
      <w:r>
        <w:rPr>
          <w:rFonts w:ascii="Arial" w:hAnsi="Arial" w:cs="Arial"/>
        </w:rPr>
        <w:t>Воздействие в какой-либо форме на должностное лицо контрольно-счетной палаты в целях воспрепятствования осуществлению им должностных полномочий или оказания влияния на принимаемые им решения, а также насильственные действия, оскорбления, а равно клевета в отношении должностного лица контрольно-счетной палаты, либо распространение заведомо ложной информации о его деятельности влекут за собой ответственность, установленную законодательством Российской Федерации и (или) законодательством Орловской области.</w:t>
      </w:r>
      <w:proofErr w:type="gramEnd"/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Должностное лицо контрольно-счетной палаты подлежит государственной защите </w:t>
      </w:r>
      <w:proofErr w:type="gramStart"/>
      <w:r>
        <w:rPr>
          <w:rFonts w:ascii="Arial" w:hAnsi="Arial" w:cs="Arial"/>
        </w:rPr>
        <w:t>в соответствии с законодательством Российской Федерации о государственной защите в соответствии с законодательством</w:t>
      </w:r>
      <w:proofErr w:type="gramEnd"/>
      <w:r>
        <w:rPr>
          <w:rFonts w:ascii="Arial" w:hAnsi="Arial" w:cs="Arial"/>
        </w:rPr>
        <w:t xml:space="preserve">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4. Должностное лицо контрольно-счетной палаты обладает гарантиями профессиональной независимости.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5. Председатель контрольно-счетной палаты досрочно освобождается от должности на основании решения районного Совета в случае: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1) вступления в законную силу обвинительного приговора суда в отношении его;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2) признания его недееспособным или ограниченно дееспособным вступившим в законную силу решением суда;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3) прекращение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4) подачи письменного заявления об отставке;</w:t>
      </w:r>
    </w:p>
    <w:p w:rsidR="00324839" w:rsidRDefault="00324839" w:rsidP="00F62505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нарушения требований законодательства Российской </w:t>
      </w:r>
      <w:proofErr w:type="gramStart"/>
      <w:r>
        <w:rPr>
          <w:rFonts w:ascii="Arial" w:hAnsi="Arial" w:cs="Arial"/>
        </w:rPr>
        <w:t>Федерации</w:t>
      </w:r>
      <w:proofErr w:type="gramEnd"/>
      <w:r>
        <w:rPr>
          <w:rFonts w:ascii="Arial" w:hAnsi="Arial" w:cs="Arial"/>
        </w:rPr>
        <w:t xml:space="preserve"> при осуществлении возложенных на него должностных полномочий или злоупотребления   должностными   полномочиями,   если  за  решение  о  </w:t>
      </w:r>
      <w:r>
        <w:rPr>
          <w:rFonts w:ascii="Arial" w:hAnsi="Arial" w:cs="Arial"/>
        </w:rPr>
        <w:lastRenderedPageBreak/>
        <w:t>досрочном освобождении проголосует большинство от установленного числа депутатов районного Совета;</w:t>
      </w:r>
    </w:p>
    <w:p w:rsidR="00324839" w:rsidRDefault="002B6F83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24839">
        <w:rPr>
          <w:rFonts w:ascii="Arial" w:hAnsi="Arial" w:cs="Arial"/>
        </w:rPr>
        <w:t xml:space="preserve">) выявления обстоятельств, предусмотренных </w:t>
      </w:r>
      <w:hyperlink r:id="rId16" w:anchor="Par107" w:history="1">
        <w:r w:rsidR="00324839">
          <w:rPr>
            <w:rStyle w:val="a3"/>
            <w:rFonts w:ascii="Arial" w:hAnsi="Arial" w:cs="Arial"/>
            <w:color w:val="auto"/>
            <w:u w:val="none"/>
          </w:rPr>
          <w:t>частями 2</w:t>
        </w:r>
      </w:hyperlink>
      <w:r w:rsidR="00324839">
        <w:rPr>
          <w:rFonts w:ascii="Arial" w:hAnsi="Arial" w:cs="Arial"/>
        </w:rPr>
        <w:t xml:space="preserve">, </w:t>
      </w:r>
      <w:hyperlink r:id="rId17" w:anchor="Par112" w:history="1">
        <w:r w:rsidR="00324839">
          <w:rPr>
            <w:rStyle w:val="a3"/>
            <w:rFonts w:ascii="Arial" w:hAnsi="Arial" w:cs="Arial"/>
            <w:color w:val="auto"/>
            <w:u w:val="none"/>
          </w:rPr>
          <w:t>3 статьи 5</w:t>
        </w:r>
      </w:hyperlink>
      <w:r w:rsidR="00324839">
        <w:rPr>
          <w:rFonts w:ascii="Arial" w:hAnsi="Arial" w:cs="Arial"/>
        </w:rPr>
        <w:t xml:space="preserve"> настоящего Положения;</w:t>
      </w:r>
    </w:p>
    <w:p w:rsidR="00324839" w:rsidRDefault="002B6F83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7</w:t>
      </w:r>
      <w:r w:rsidR="00324839">
        <w:rPr>
          <w:rFonts w:ascii="Arial" w:hAnsi="Arial" w:cs="Arial"/>
        </w:rPr>
        <w:t>) несоблюдения ограничений, запретов, неисполнение обязанностей, которые установлены Федеральным законом от 25 декабря 2008 года № 273-ФЗ «О противодействии   коррупции»,   Федеральным  законом  от  3  декабря  2012  года № 230-ФЗ «О контроле за соответствием расходов лиц, замещающих государственные должности,  и  иных  лиц  их  доходам»,  Федеральным законом от 7 мая 2013 года № 79-ФЗ «О запрете отдельным категориям лиц открывать и иметь счета (вклады), хранить</w:t>
      </w:r>
      <w:proofErr w:type="gramEnd"/>
      <w:r w:rsidR="00324839">
        <w:rPr>
          <w:rFonts w:ascii="Arial" w:hAnsi="Arial" w:cs="Arial"/>
        </w:rPr>
        <w:t xml:space="preserve"> наличные денежные средства и ценности в иностранных банках, распложённых за пределами Российской Федерации, владеть и (или) пользоваться иностранными финансовыми инструментами».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7. Полномочия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spacing w:line="240" w:lineRule="atLeast"/>
        <w:ind w:firstLine="567"/>
        <w:jc w:val="both"/>
        <w:rPr>
          <w:rFonts w:ascii="Arial" w:hAnsi="Arial" w:cs="Arial"/>
        </w:rPr>
      </w:pPr>
      <w:bookmarkStart w:id="5" w:name="Par141"/>
      <w:bookmarkEnd w:id="5"/>
      <w:r>
        <w:rPr>
          <w:rFonts w:ascii="Arial" w:hAnsi="Arial" w:cs="Arial"/>
        </w:rPr>
        <w:t>1. Контрольно-счетная палата осуществляет следующие основные полномочия: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организация и осуществление контроля за законностью и эффективностью использования средств бюджета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а также иных сре</w:t>
      </w:r>
      <w:proofErr w:type="gramStart"/>
      <w:r>
        <w:rPr>
          <w:rFonts w:ascii="Arial" w:hAnsi="Arial" w:cs="Arial"/>
        </w:rPr>
        <w:t>дств в сл</w:t>
      </w:r>
      <w:proofErr w:type="gramEnd"/>
      <w:r>
        <w:rPr>
          <w:rFonts w:ascii="Arial" w:hAnsi="Arial" w:cs="Arial"/>
        </w:rPr>
        <w:t>учаях, предусмотренных законодательством Российской Федерации;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экспертиза проектов бюджета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проверка и анализ обоснованности его показателей;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внешняя проверка годового отчета об исполнении бюджета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4) проведение аудита в сфере закупок товаров,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6) оценка эффективности предоставления налоговых и иных льгот и преимуществ, бюджетных кредитов за счет средств </w:t>
      </w:r>
      <w:r w:rsidRPr="002B6F83">
        <w:rPr>
          <w:rFonts w:ascii="Arial" w:hAnsi="Arial" w:cs="Arial"/>
          <w:color w:val="FF0000"/>
        </w:rPr>
        <w:t xml:space="preserve"> </w:t>
      </w:r>
      <w:r w:rsidRPr="008872C0">
        <w:rPr>
          <w:rFonts w:ascii="Arial" w:hAnsi="Arial" w:cs="Arial"/>
        </w:rPr>
        <w:t>бюджета</w:t>
      </w:r>
      <w:r w:rsidR="002B6F83" w:rsidRPr="008872C0">
        <w:rPr>
          <w:rFonts w:ascii="Arial" w:hAnsi="Arial" w:cs="Arial"/>
        </w:rPr>
        <w:t xml:space="preserve"> </w:t>
      </w:r>
      <w:proofErr w:type="spellStart"/>
      <w:r w:rsidR="002B6F83" w:rsidRPr="008872C0">
        <w:rPr>
          <w:rFonts w:ascii="Arial" w:hAnsi="Arial" w:cs="Arial"/>
        </w:rPr>
        <w:t>Ливенского</w:t>
      </w:r>
      <w:proofErr w:type="spellEnd"/>
      <w:r w:rsidR="002B6F83" w:rsidRPr="008872C0">
        <w:rPr>
          <w:rFonts w:ascii="Arial" w:hAnsi="Arial" w:cs="Arial"/>
        </w:rPr>
        <w:t xml:space="preserve"> района</w:t>
      </w:r>
      <w:r>
        <w:rPr>
          <w:rFonts w:ascii="Arial" w:hAnsi="Arial" w:cs="Arial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и имущества, находящегося в собственности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района;</w:t>
      </w:r>
      <w:proofErr w:type="gramEnd"/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7) экспертиза проектов муниципальных правовых актов в части, касающейся расходных обязательств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экспертиза проектов муниципальных правовых актов, приводящих к изменению доходов бюджета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а также муниципальных программ (проектов муниципальных программ);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8) анализ и мониторинг бюджетного процесса в </w:t>
      </w:r>
      <w:proofErr w:type="spellStart"/>
      <w:r>
        <w:rPr>
          <w:rFonts w:ascii="Arial" w:hAnsi="Arial" w:cs="Arial"/>
        </w:rPr>
        <w:t>Ливенском</w:t>
      </w:r>
      <w:proofErr w:type="spellEnd"/>
      <w:r>
        <w:rPr>
          <w:rFonts w:ascii="Arial" w:hAnsi="Arial" w:cs="Arial"/>
        </w:rPr>
        <w:t xml:space="preserve"> районе,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7871E6" w:rsidRDefault="007871E6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законностью и эффективностью использования межбюджетных трансфертов, предоставляемых из бюджета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бюджетам сельских поселений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в случаях, установленных Бюджетным кодексом; </w:t>
      </w:r>
    </w:p>
    <w:p w:rsidR="00324839" w:rsidRDefault="007871E6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</w:t>
      </w:r>
      <w:r w:rsidR="00324839">
        <w:rPr>
          <w:rFonts w:ascii="Arial" w:hAnsi="Arial" w:cs="Arial"/>
        </w:rPr>
        <w:t xml:space="preserve">) проведение оперативного анализа исполнения и </w:t>
      </w:r>
      <w:proofErr w:type="gramStart"/>
      <w:r w:rsidR="00324839">
        <w:rPr>
          <w:rFonts w:ascii="Arial" w:hAnsi="Arial" w:cs="Arial"/>
        </w:rPr>
        <w:t>контроля за</w:t>
      </w:r>
      <w:proofErr w:type="gramEnd"/>
      <w:r w:rsidR="00324839">
        <w:rPr>
          <w:rFonts w:ascii="Arial" w:hAnsi="Arial" w:cs="Arial"/>
        </w:rPr>
        <w:t xml:space="preserve"> организацией исполнения бюджета </w:t>
      </w:r>
      <w:proofErr w:type="spellStart"/>
      <w:r w:rsidR="00324839">
        <w:rPr>
          <w:rFonts w:ascii="Arial" w:hAnsi="Arial" w:cs="Arial"/>
        </w:rPr>
        <w:t>Ливенского</w:t>
      </w:r>
      <w:proofErr w:type="spellEnd"/>
      <w:r w:rsidR="00324839">
        <w:rPr>
          <w:rFonts w:ascii="Arial" w:hAnsi="Arial" w:cs="Arial"/>
        </w:rPr>
        <w:t xml:space="preserve"> района в текущем финансовом году, ежеквартальное представление информации о ходе исполнения бюджета </w:t>
      </w:r>
      <w:proofErr w:type="spellStart"/>
      <w:r w:rsidR="00324839">
        <w:rPr>
          <w:rFonts w:ascii="Arial" w:hAnsi="Arial" w:cs="Arial"/>
        </w:rPr>
        <w:t>Ливенского</w:t>
      </w:r>
      <w:proofErr w:type="spellEnd"/>
      <w:r w:rsidR="00324839">
        <w:rPr>
          <w:rFonts w:ascii="Arial" w:hAnsi="Arial" w:cs="Arial"/>
        </w:rPr>
        <w:t xml:space="preserve"> района, о результатах проведенных контрольных и экспертно-аналитических мероприятий в районный Совет и главе района;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871E6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) осуществление </w:t>
      </w:r>
      <w:proofErr w:type="gramStart"/>
      <w:r>
        <w:rPr>
          <w:rFonts w:ascii="Arial" w:hAnsi="Arial" w:cs="Arial"/>
        </w:rPr>
        <w:t>контроля за</w:t>
      </w:r>
      <w:proofErr w:type="gramEnd"/>
      <w:r>
        <w:rPr>
          <w:rFonts w:ascii="Arial" w:hAnsi="Arial" w:cs="Arial"/>
        </w:rPr>
        <w:t xml:space="preserve"> состоянием муниципального внутреннего и внешнего долга;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871E6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) оценка реализуемости, рисков и результатов достижения целей социально-экономического развития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предусмотренных документами стратегического планирования района, в пределах компетенции контрольно-счетной палаты;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871E6">
        <w:rPr>
          <w:rFonts w:ascii="Arial" w:hAnsi="Arial" w:cs="Arial"/>
        </w:rPr>
        <w:t>3</w:t>
      </w:r>
      <w:r>
        <w:rPr>
          <w:rFonts w:ascii="Arial" w:hAnsi="Arial" w:cs="Arial"/>
        </w:rPr>
        <w:t>) участие в пределах полномочий в мероприятиях, направленных на противодействие коррупции;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871E6">
        <w:rPr>
          <w:rFonts w:ascii="Arial" w:hAnsi="Arial" w:cs="Arial"/>
        </w:rPr>
        <w:t>4</w:t>
      </w:r>
      <w:r>
        <w:rPr>
          <w:rFonts w:ascii="Arial" w:hAnsi="Arial" w:cs="Arial"/>
        </w:rPr>
        <w:t>) иные полномочия в сфере внешнего муниципального финансового контроля, установленные федеральными законами, законами Орловской области, Уставом района и нормативными правовыми актами районного Совета.</w:t>
      </w:r>
    </w:p>
    <w:p w:rsidR="00324839" w:rsidRDefault="00324839" w:rsidP="00324839">
      <w:pPr>
        <w:shd w:val="clear" w:color="auto" w:fill="FFFFFF"/>
        <w:spacing w:line="240" w:lineRule="atLeast"/>
        <w:ind w:right="1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 Внешний муниципальный финансовый контроль осуществляется контрольно-счетной палатой: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в отношении </w:t>
      </w:r>
      <w:r w:rsidR="00157D3E">
        <w:rPr>
          <w:rFonts w:ascii="Arial" w:hAnsi="Arial" w:cs="Arial"/>
        </w:rPr>
        <w:t xml:space="preserve">органов местного самоуправления, </w:t>
      </w:r>
      <w:r w:rsidR="00157D3E" w:rsidRPr="00845355">
        <w:rPr>
          <w:rFonts w:ascii="Arial" w:hAnsi="Arial" w:cs="Arial"/>
        </w:rPr>
        <w:t xml:space="preserve">муниципальных и  </w:t>
      </w:r>
      <w:r w:rsidRPr="00845355">
        <w:rPr>
          <w:rFonts w:ascii="Arial" w:hAnsi="Arial" w:cs="Arial"/>
        </w:rPr>
        <w:t xml:space="preserve">казенных учреждений </w:t>
      </w:r>
      <w:proofErr w:type="spellStart"/>
      <w:r w:rsidRPr="00845355">
        <w:rPr>
          <w:rFonts w:ascii="Arial" w:hAnsi="Arial" w:cs="Arial"/>
        </w:rPr>
        <w:t>Ливенского</w:t>
      </w:r>
      <w:proofErr w:type="spellEnd"/>
      <w:r w:rsidRPr="00845355">
        <w:rPr>
          <w:rFonts w:ascii="Arial" w:hAnsi="Arial" w:cs="Arial"/>
        </w:rPr>
        <w:t xml:space="preserve"> района,  а также иных орга</w:t>
      </w:r>
      <w:r>
        <w:rPr>
          <w:rFonts w:ascii="Arial" w:hAnsi="Arial" w:cs="Arial"/>
        </w:rPr>
        <w:t xml:space="preserve">низаций, если они используют имущество, находящееся в собственности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акционерных обществ, в которых </w:t>
      </w:r>
      <w:proofErr w:type="spellStart"/>
      <w:r>
        <w:rPr>
          <w:rFonts w:ascii="Arial" w:hAnsi="Arial" w:cs="Arial"/>
        </w:rPr>
        <w:t>Ливенский</w:t>
      </w:r>
      <w:proofErr w:type="spellEnd"/>
      <w:r>
        <w:rPr>
          <w:rFonts w:ascii="Arial" w:hAnsi="Arial" w:cs="Arial"/>
        </w:rPr>
        <w:t xml:space="preserve"> район имеет долю в уставных капиталах;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2) в отношении других лиц в случаях, предусмотренных Бюджетным кодексом Российской Федерации и другими федеральными законами.</w:t>
      </w:r>
    </w:p>
    <w:p w:rsidR="00324839" w:rsidRDefault="00324839" w:rsidP="00324839">
      <w:pPr>
        <w:autoSpaceDE w:val="0"/>
        <w:autoSpaceDN w:val="0"/>
        <w:adjustRightInd w:val="0"/>
        <w:ind w:firstLine="539"/>
        <w:jc w:val="center"/>
        <w:rPr>
          <w:rFonts w:ascii="Arial" w:hAnsi="Arial" w:cs="Arial"/>
          <w:b/>
        </w:rPr>
      </w:pPr>
      <w:bookmarkStart w:id="6" w:name="Par165"/>
      <w:bookmarkEnd w:id="6"/>
    </w:p>
    <w:p w:rsidR="00157D3E" w:rsidRDefault="00157D3E" w:rsidP="00324839">
      <w:pPr>
        <w:autoSpaceDE w:val="0"/>
        <w:autoSpaceDN w:val="0"/>
        <w:adjustRightInd w:val="0"/>
        <w:ind w:firstLine="539"/>
        <w:jc w:val="center"/>
        <w:rPr>
          <w:rFonts w:ascii="Arial" w:hAnsi="Arial" w:cs="Arial"/>
          <w:b/>
        </w:rPr>
      </w:pPr>
    </w:p>
    <w:p w:rsidR="00324839" w:rsidRDefault="00324839" w:rsidP="00324839">
      <w:pPr>
        <w:autoSpaceDE w:val="0"/>
        <w:autoSpaceDN w:val="0"/>
        <w:adjustRightInd w:val="0"/>
        <w:ind w:firstLine="53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Статья 8. Формы  осуществления внешнего муниципального финансового контроля</w:t>
      </w:r>
    </w:p>
    <w:p w:rsidR="00324839" w:rsidRDefault="00324839" w:rsidP="0032483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b/>
        </w:rPr>
      </w:pPr>
    </w:p>
    <w:p w:rsidR="00324839" w:rsidRDefault="00324839" w:rsidP="0032483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 Внешний муниципальный финансовый контроль осуществляется контрольно-счетной палатой в форме контрольных и экспертно-аналитических мероприятий.</w:t>
      </w:r>
    </w:p>
    <w:p w:rsidR="00324839" w:rsidRDefault="00324839" w:rsidP="0032483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При проведении контрольного мероприятия контрольно-счетной палатой составляется соответствующий акт (акты), который доводится до сведения руководителей проверяемых органов и организаций. 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При проведении экспертно-аналитического мероприятия контрольно-счетная палата составляет отчет или заключение.</w:t>
      </w:r>
    </w:p>
    <w:p w:rsidR="00324839" w:rsidRDefault="00324839" w:rsidP="0032483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Статья 9. Стандарты внешнего муниципального финансового контроля</w:t>
      </w:r>
    </w:p>
    <w:p w:rsidR="00324839" w:rsidRDefault="00324839" w:rsidP="0032483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4839" w:rsidRDefault="00324839" w:rsidP="00324839">
      <w:pPr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Контрольно-счетная палата при осуществлении внешнего муниципального финансового контроля руководствуется Конституцией Российской Федерации, законодательством Российской Федерации, законодательством Орловской области, </w:t>
      </w:r>
      <w:r w:rsidR="00251D9A">
        <w:rPr>
          <w:rFonts w:ascii="Arial" w:hAnsi="Arial" w:cs="Arial"/>
        </w:rPr>
        <w:t xml:space="preserve">муниципальными </w:t>
      </w:r>
      <w:r>
        <w:rPr>
          <w:rFonts w:ascii="Arial" w:hAnsi="Arial" w:cs="Arial"/>
        </w:rPr>
        <w:t>нормативн</w:t>
      </w:r>
      <w:r w:rsidR="00251D9A">
        <w:rPr>
          <w:rFonts w:ascii="Arial" w:hAnsi="Arial" w:cs="Arial"/>
        </w:rPr>
        <w:t xml:space="preserve">ыми </w:t>
      </w:r>
      <w:r w:rsidR="00157D3E">
        <w:rPr>
          <w:rFonts w:ascii="Arial" w:hAnsi="Arial" w:cs="Arial"/>
        </w:rPr>
        <w:t>п</w:t>
      </w:r>
      <w:r>
        <w:rPr>
          <w:rFonts w:ascii="Arial" w:hAnsi="Arial" w:cs="Arial"/>
        </w:rPr>
        <w:t>равовыми актами, а также стандартами внешнего муниципального финансового контроля.</w:t>
      </w:r>
    </w:p>
    <w:p w:rsidR="00324839" w:rsidRDefault="00324839" w:rsidP="00324839">
      <w:pPr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Стандарты внешнего муниципального финансового контроля для проведения контрольных и экспертно-аналитических мероприятий утверждаются </w:t>
      </w:r>
      <w:r w:rsidR="00CC3DA9" w:rsidRPr="008872C0">
        <w:rPr>
          <w:rFonts w:ascii="Arial" w:hAnsi="Arial" w:cs="Arial"/>
        </w:rPr>
        <w:t>председателем</w:t>
      </w:r>
      <w:r w:rsidR="008872C0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контрольно-счетной палат</w:t>
      </w:r>
      <w:r w:rsidR="00CC3DA9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в соответствии с </w:t>
      </w:r>
      <w:hyperlink r:id="rId18" w:history="1">
        <w:r w:rsidRPr="008872C0">
          <w:rPr>
            <w:rStyle w:val="a3"/>
            <w:rFonts w:ascii="Arial" w:hAnsi="Arial" w:cs="Arial"/>
            <w:color w:val="auto"/>
            <w:u w:val="none"/>
          </w:rPr>
          <w:t>общими требованиями</w:t>
        </w:r>
      </w:hyperlink>
      <w:r>
        <w:rPr>
          <w:rFonts w:ascii="Arial" w:hAnsi="Arial" w:cs="Arial"/>
        </w:rPr>
        <w:t>, утвержденными Счетн</w:t>
      </w:r>
      <w:r w:rsidR="00157D3E">
        <w:rPr>
          <w:rFonts w:ascii="Arial" w:hAnsi="Arial" w:cs="Arial"/>
        </w:rPr>
        <w:t>ой палатой Российской Федерации.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4. Стандарты внешнего муниципального финансового контроля контрольно-счетной палаты не могут противоречить законодательству Российской Федерации и (или) законодательству Орловской области.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10. Планирование деятельности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 Контрольно-счетная палата осуществляет свою деятельность на основе планов, которые разрабатываются и утверждаются ею самостоятельно.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2. Годовой план работы контрольно-счетной палаты утверждается в срок до 30 декабря года, предшествующего планируемому году.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bookmarkStart w:id="7" w:name="Par215"/>
      <w:bookmarkEnd w:id="7"/>
      <w:r>
        <w:rPr>
          <w:rFonts w:ascii="Arial" w:hAnsi="Arial" w:cs="Arial"/>
        </w:rPr>
        <w:t>3. Планирование деятельности контрольно-счетной палаты осуществляется с учетом результатов контрольных и экспертно-аналитических мероприятий, а также на основании поручений районного Совета, предложений главы района.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Поручения и предложения направляются лицами, указанными в </w:t>
      </w:r>
      <w:hyperlink r:id="rId19" w:anchor="Par215" w:history="1">
        <w:r>
          <w:rPr>
            <w:rStyle w:val="a3"/>
            <w:rFonts w:ascii="Arial" w:hAnsi="Arial" w:cs="Arial"/>
            <w:color w:val="auto"/>
            <w:u w:val="none"/>
          </w:rPr>
          <w:t>части 3</w:t>
        </w:r>
      </w:hyperlink>
      <w:r>
        <w:rPr>
          <w:rFonts w:ascii="Arial" w:hAnsi="Arial" w:cs="Arial"/>
        </w:rPr>
        <w:t xml:space="preserve"> настоящей статьи, в контрольно-счетную палату до 15 декабря года, предшествующего планируемому году.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5. Поручения районного Совета, предложения главы района рассматриваются контрольно-счетной палатой в 10-дневный срок со дня поступления.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Утвержденный годовой план размещается на официальном сайте администрации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в информационно-телекоммуникационной сети «Интернет».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11. Регламент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 Содержание направлений деятельности контрольно-счетной палаты,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контрольно-счетной палаты определяются Регламентом контрольно-счетной палаты.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2. Регламент контрольно-счетной палаты утверждается председателем контрольно-счетной палаты.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/>
          <w:bCs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12. Обязательность исполнения требований должностного лица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gramStart"/>
      <w:r>
        <w:rPr>
          <w:rFonts w:ascii="Arial" w:hAnsi="Arial" w:cs="Arial"/>
        </w:rPr>
        <w:t>Требования и запросы должностного лица контрольно-счетной палаты, связанные с осуществлением им своих должностных полномочий, установленных законодательством Российской Федерации,</w:t>
      </w:r>
      <w:r w:rsidR="00720A9E">
        <w:rPr>
          <w:rFonts w:ascii="Arial" w:hAnsi="Arial" w:cs="Arial"/>
        </w:rPr>
        <w:t xml:space="preserve"> муниципальными </w:t>
      </w:r>
      <w:r>
        <w:rPr>
          <w:rFonts w:ascii="Arial" w:hAnsi="Arial" w:cs="Arial"/>
        </w:rPr>
        <w:t>нормативными правовыми актами</w:t>
      </w:r>
      <w:r w:rsidR="00720A9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являются обязательными для исполнения органами местного самоуправления, организациями, в отношении которых осуществляется внешний муниципальный финансовый контроль (далее также - проверяемые органы и организации).</w:t>
      </w:r>
      <w:proofErr w:type="gramEnd"/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2. Неисполнение законных требований и запросов должностного лица контрольно-счетной палаты, а также воспрепятствование осуществлению им возложенных на него должностных полномочий влекут за собой ответственность, установленную законодательством Российской Федерации и законодательством Орловской области.</w:t>
      </w:r>
    </w:p>
    <w:p w:rsidR="007871E6" w:rsidRDefault="007871E6" w:rsidP="003248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/>
          <w:bCs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Статья 13. Полномочия председателя контрольно-счетной палаты 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 Председатель контрольно-счетной палаты: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1) осуществляет общее руководство деятельностью контрольно-счетной палаты и организует ее работу в соответствии с Положением;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2) утверждает регламент контрольно-счетной палаты;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3) утверждает план работы контрольно-счетной палаты и изменения к ним;</w:t>
      </w:r>
    </w:p>
    <w:p w:rsidR="00324839" w:rsidRDefault="00720A9E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24839">
        <w:rPr>
          <w:rFonts w:ascii="Arial" w:hAnsi="Arial" w:cs="Arial"/>
        </w:rPr>
        <w:t>) утверждает стандарты внешнего муниципального финансового контроля, методики, инструкции и иные внутренние нормативные документы контрольно-счетной палаты;</w:t>
      </w:r>
    </w:p>
    <w:p w:rsidR="00324839" w:rsidRDefault="00720A9E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24839">
        <w:rPr>
          <w:rFonts w:ascii="Arial" w:hAnsi="Arial" w:cs="Arial"/>
        </w:rPr>
        <w:t>) утверждает планы и программы проверок, ревизий, обследований;</w:t>
      </w:r>
    </w:p>
    <w:p w:rsidR="00324839" w:rsidRDefault="00720A9E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24839">
        <w:rPr>
          <w:rFonts w:ascii="Arial" w:hAnsi="Arial" w:cs="Arial"/>
        </w:rPr>
        <w:t>) утверждает результаты контрольных и экспертно-аналитических мероприятий контрольно-счетной палаты;</w:t>
      </w:r>
    </w:p>
    <w:p w:rsidR="00324839" w:rsidRDefault="00720A9E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324839">
        <w:rPr>
          <w:rFonts w:ascii="Arial" w:hAnsi="Arial" w:cs="Arial"/>
        </w:rPr>
        <w:t>) подписывает представления и предписания, заключения, запросы, соглашения и договоры о взаимодействии  с иными государственными органами;</w:t>
      </w:r>
    </w:p>
    <w:p w:rsidR="00324839" w:rsidRDefault="00720A9E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324839">
        <w:rPr>
          <w:rFonts w:ascii="Arial" w:hAnsi="Arial" w:cs="Arial"/>
        </w:rPr>
        <w:t>) представляет районному Совету ежегодный отчет о деятельности контрольно-счетной палаты,  направляет главе района и председателю районного Совета итоговые материалы (отчеты и заключения) проведенных контрольных и (или) экспертно-аналитических мероприятий в течение семи рабочих дней со дня их подписания, если законодательством Российской Федерации, законодательством Орловской области не установлено иное;</w:t>
      </w:r>
    </w:p>
    <w:p w:rsidR="00324839" w:rsidRDefault="00720A9E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324839">
        <w:rPr>
          <w:rFonts w:ascii="Arial" w:hAnsi="Arial" w:cs="Arial"/>
        </w:rPr>
        <w:t>) в случаях, предусмотренных законодательством, направляет материалы результатов контрольных и экспертных мероприятий в правоохранительные органы  и органы государственного контроля;</w:t>
      </w:r>
    </w:p>
    <w:p w:rsidR="00324839" w:rsidRDefault="00720A9E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324839">
        <w:rPr>
          <w:rFonts w:ascii="Arial" w:hAnsi="Arial" w:cs="Arial"/>
        </w:rPr>
        <w:t>) представляет контрольно-счетную палату в отношениях с органами государственной власти Российской Федерации, органами государственной власти Орловской области и органами местного самоуправления и иными организациями;</w:t>
      </w:r>
    </w:p>
    <w:p w:rsidR="00324839" w:rsidRDefault="00720A9E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324839">
        <w:rPr>
          <w:rFonts w:ascii="Arial" w:hAnsi="Arial" w:cs="Arial"/>
        </w:rPr>
        <w:t>) распоряжается в установленном порядке в пределах своей компетенции финансовыми и материальными средствами, выделяемыми для обеспечения контрольно-счетной палаты;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20A9E">
        <w:rPr>
          <w:rFonts w:ascii="Arial" w:hAnsi="Arial" w:cs="Arial"/>
        </w:rPr>
        <w:t>2</w:t>
      </w:r>
      <w:r>
        <w:rPr>
          <w:rFonts w:ascii="Arial" w:hAnsi="Arial" w:cs="Arial"/>
        </w:rPr>
        <w:t>) направляет в районный Совет заключение на проект решения об исполнении бюджета за истекший год и о бюджете на очередной год и плановый период;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20A9E">
        <w:rPr>
          <w:rFonts w:ascii="Arial" w:hAnsi="Arial" w:cs="Arial"/>
        </w:rPr>
        <w:t>3</w:t>
      </w:r>
      <w:r>
        <w:rPr>
          <w:rFonts w:ascii="Arial" w:hAnsi="Arial" w:cs="Arial"/>
        </w:rPr>
        <w:t>) издает правовые акты (распоряжения) по вопросам организации деятельности контрольно-счетной палаты;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20A9E">
        <w:rPr>
          <w:rFonts w:ascii="Arial" w:hAnsi="Arial" w:cs="Arial"/>
        </w:rPr>
        <w:t>4</w:t>
      </w:r>
      <w:r>
        <w:rPr>
          <w:rFonts w:ascii="Arial" w:hAnsi="Arial" w:cs="Arial"/>
        </w:rPr>
        <w:t>) выступает на заседании районного Совета с заключениями контрольно-счетной палаты на годовой отчет об исполнении бюджета</w:t>
      </w:r>
      <w:r w:rsidR="00B13DA5" w:rsidRPr="00B13DA5">
        <w:rPr>
          <w:rFonts w:ascii="Arial" w:hAnsi="Arial" w:cs="Arial"/>
        </w:rPr>
        <w:t xml:space="preserve"> </w:t>
      </w:r>
      <w:proofErr w:type="spellStart"/>
      <w:r w:rsidR="00B13DA5">
        <w:rPr>
          <w:rFonts w:ascii="Arial" w:hAnsi="Arial" w:cs="Arial"/>
        </w:rPr>
        <w:t>Ливенского</w:t>
      </w:r>
      <w:proofErr w:type="spellEnd"/>
      <w:r w:rsidR="00B13DA5">
        <w:rPr>
          <w:rFonts w:ascii="Arial" w:hAnsi="Arial" w:cs="Arial"/>
        </w:rPr>
        <w:t xml:space="preserve"> района</w:t>
      </w:r>
      <w:r>
        <w:rPr>
          <w:rFonts w:ascii="Arial" w:hAnsi="Arial" w:cs="Arial"/>
        </w:rPr>
        <w:t>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20A9E">
        <w:rPr>
          <w:rFonts w:ascii="Arial" w:hAnsi="Arial" w:cs="Arial"/>
        </w:rPr>
        <w:t>5</w:t>
      </w:r>
      <w:r>
        <w:rPr>
          <w:rFonts w:ascii="Arial" w:hAnsi="Arial" w:cs="Arial"/>
        </w:rPr>
        <w:t>) принимает меры по обеспечению гласности в работе контрольно-счетной палаты;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20A9E">
        <w:rPr>
          <w:rFonts w:ascii="Arial" w:hAnsi="Arial" w:cs="Arial"/>
        </w:rPr>
        <w:t>6</w:t>
      </w:r>
      <w:r>
        <w:rPr>
          <w:rFonts w:ascii="Arial" w:hAnsi="Arial" w:cs="Arial"/>
        </w:rPr>
        <w:t>) принимает участие в заседаниях районного Совета, совещаниях администрации района и ее структурных подразделений;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20A9E">
        <w:rPr>
          <w:rFonts w:ascii="Arial" w:hAnsi="Arial" w:cs="Arial"/>
        </w:rPr>
        <w:t>7</w:t>
      </w:r>
      <w:r>
        <w:rPr>
          <w:rFonts w:ascii="Arial" w:hAnsi="Arial" w:cs="Arial"/>
        </w:rPr>
        <w:t>) исполняет иные полномочия в соответствии с Положением о контрольно-счетной палате.</w:t>
      </w:r>
    </w:p>
    <w:p w:rsidR="00324839" w:rsidRDefault="00324839" w:rsidP="00324839">
      <w:pPr>
        <w:autoSpaceDE w:val="0"/>
        <w:autoSpaceDN w:val="0"/>
        <w:adjustRightInd w:val="0"/>
        <w:spacing w:before="240"/>
        <w:ind w:firstLine="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14. Права, обязанности и ответственность должностного лица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 Должностное лицо контрольно-счетной палаты при осуществлении возложенных на него должностных полномочий имеет право: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</w:t>
      </w:r>
      <w:r>
        <w:rPr>
          <w:rFonts w:ascii="Arial" w:hAnsi="Arial" w:cs="Arial"/>
        </w:rPr>
        <w:lastRenderedPageBreak/>
        <w:t>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720A9E" w:rsidRPr="00720A9E" w:rsidRDefault="008872C0" w:rsidP="008872C0">
      <w:pPr>
        <w:shd w:val="clear" w:color="auto" w:fill="FFFFFF"/>
        <w:tabs>
          <w:tab w:val="left" w:pos="0"/>
          <w:tab w:val="left" w:pos="567"/>
        </w:tabs>
        <w:jc w:val="both"/>
        <w:rPr>
          <w:rFonts w:ascii="Arial" w:hAnsi="Arial" w:cs="Arial"/>
          <w:color w:val="FF0000"/>
          <w:spacing w:val="-11"/>
        </w:rPr>
      </w:pPr>
      <w:r>
        <w:rPr>
          <w:rFonts w:ascii="Arial" w:hAnsi="Arial" w:cs="Arial"/>
        </w:rPr>
        <w:tab/>
      </w:r>
      <w:r w:rsidR="00720A9E">
        <w:rPr>
          <w:rFonts w:ascii="Arial" w:hAnsi="Arial" w:cs="Arial"/>
        </w:rPr>
        <w:t>3)</w:t>
      </w:r>
      <w:r>
        <w:rPr>
          <w:rFonts w:ascii="Arial" w:hAnsi="Arial" w:cs="Arial"/>
        </w:rPr>
        <w:t xml:space="preserve"> </w:t>
      </w:r>
      <w:r w:rsidR="00720A9E" w:rsidRPr="008872C0">
        <w:rPr>
          <w:rFonts w:ascii="Arial" w:hAnsi="Arial" w:cs="Arial"/>
        </w:rPr>
        <w:t xml:space="preserve">в пределах своей компетенции направлять запросы должностным лицам территориальных </w:t>
      </w:r>
      <w:r w:rsidR="00720A9E" w:rsidRPr="008872C0">
        <w:rPr>
          <w:rFonts w:ascii="Arial" w:hAnsi="Arial" w:cs="Arial"/>
          <w:spacing w:val="-1"/>
        </w:rPr>
        <w:t xml:space="preserve">органов федеральных органов исполнительной власти и их структурных </w:t>
      </w:r>
      <w:r w:rsidR="00720A9E" w:rsidRPr="008872C0">
        <w:rPr>
          <w:rFonts w:ascii="Arial" w:hAnsi="Arial" w:cs="Arial"/>
        </w:rPr>
        <w:t>подразделений, органов государственной власти и государственных органов Орловской области, органов местного самоуправления и муниципальных органов, организаций;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  <w:proofErr w:type="gramEnd"/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8) знакомиться с технической документацией к электронным базам данных;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 Руководители проверяемых органов и организаций обязаны обеспечивать   должностное лицо контрольно-счетной палаты, участвующее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3. Должностное лицо контрольно-счетной палаты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324839" w:rsidRDefault="00324839" w:rsidP="00891DD3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4. Должностное лицо контрольно-счетной палаты обязано сохранять государственную, служебную, коммерческую и иную охраняемую законом тайну, ставшую ему известной при проведении в проверяемых органах и организациях контрольных   и  экспертно-аналитических   мероприятий,  проводить  контрольные и экспертно-аналитические мероприятия объективно и достоверно отражать их результаты в соответствующих актах, отчетах и заключениях.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 Должностное лицо контрольно-счетной палаты несет ответственность в соответствии с законодательством Российской Федерации за достоверность и объективность результатов проводимых им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CD7067" w:rsidRDefault="00CD7067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Статья 15. Представление информации контрольно-счетной палате</w:t>
      </w:r>
    </w:p>
    <w:p w:rsidR="00720A9E" w:rsidRDefault="00720A9E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</w:p>
    <w:p w:rsidR="00324839" w:rsidRPr="00720A9E" w:rsidRDefault="00720A9E" w:rsidP="004461C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8" w:name="Par277"/>
      <w:bookmarkEnd w:id="8"/>
      <w:proofErr w:type="gramStart"/>
      <w:r>
        <w:rPr>
          <w:rFonts w:ascii="Arial" w:hAnsi="Arial" w:cs="Arial"/>
        </w:rPr>
        <w:t>1.</w:t>
      </w:r>
      <w:r w:rsidR="004461CB">
        <w:rPr>
          <w:rFonts w:ascii="Arial" w:hAnsi="Arial" w:cs="Arial"/>
        </w:rPr>
        <w:t xml:space="preserve">Органы местного самоуправления, </w:t>
      </w:r>
      <w:r w:rsidR="00324839" w:rsidRPr="00720A9E">
        <w:rPr>
          <w:rFonts w:ascii="Arial" w:hAnsi="Arial" w:cs="Arial"/>
        </w:rPr>
        <w:t>организации, в отношении которых контрольно-счетная палата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их должностные лица, в 10-дневный срок обязаны предоставлять контрольно-счетной палате по ее запросам информацию, документы и материалы, необходимые для проведения контрольных и экспертно-аналитических мероприятий.</w:t>
      </w:r>
      <w:proofErr w:type="gramEnd"/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2. Контрольно-счетная палата не вправе запрашивать информацию, документы и материалы, если такая информация, документы и материалы ранее уже были предоставлены.</w:t>
      </w:r>
    </w:p>
    <w:p w:rsidR="00324839" w:rsidRDefault="00324839" w:rsidP="00324839">
      <w:pPr>
        <w:shd w:val="clear" w:color="auto" w:fill="FFFFFF"/>
        <w:spacing w:line="240" w:lineRule="atLeast"/>
        <w:ind w:right="1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gramStart"/>
      <w:r>
        <w:rPr>
          <w:rFonts w:ascii="Arial" w:hAnsi="Arial" w:cs="Arial"/>
        </w:rPr>
        <w:t>Непредставление или несвоевременное представление органами и организациями по запросам контрольно-счетной палаты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Орловской области.</w:t>
      </w:r>
      <w:proofErr w:type="gramEnd"/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При осуществлении внешнего муниципального финансового контроля контрольно-счетной палате предоставляется необходимый </w:t>
      </w:r>
      <w:proofErr w:type="gramStart"/>
      <w:r>
        <w:rPr>
          <w:rFonts w:ascii="Arial" w:hAnsi="Arial" w:cs="Arial"/>
        </w:rPr>
        <w:t>для реализации её полномочий постоянный доступ к муниципальным информационным системам в соответствии с законодательством Российской Федерации об информации</w:t>
      </w:r>
      <w:proofErr w:type="gramEnd"/>
      <w:r>
        <w:rPr>
          <w:rFonts w:ascii="Arial" w:hAnsi="Arial" w:cs="Arial"/>
        </w:rPr>
        <w:t>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16. Представления и предписания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gramStart"/>
      <w:r>
        <w:rPr>
          <w:rFonts w:ascii="Arial" w:hAnsi="Arial" w:cs="Arial"/>
        </w:rPr>
        <w:t>Контрольно-счетная палата по результатам проведения контрольных мероприятий вправе вносить в органы местного самоуправления района,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району,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</w:t>
      </w:r>
      <w:proofErr w:type="gramEnd"/>
      <w:r>
        <w:rPr>
          <w:rFonts w:ascii="Arial" w:hAnsi="Arial" w:cs="Arial"/>
        </w:rPr>
        <w:t xml:space="preserve"> и предупреждению нарушений.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2. Представление контрольно-счетной палаты подписывается председателем контрольно-счетной палаты.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gramStart"/>
      <w:r>
        <w:rPr>
          <w:rFonts w:ascii="Arial" w:hAnsi="Arial" w:cs="Arial"/>
        </w:rPr>
        <w:t>Органы местного самоуправления, а также организации в указанный в представлении срок или, если срок не указан, в течение 30 дней со дня его получения обязаны уведомить в письменной форме контрольно-счетную палату о принятых по результатам выполнения представления решениях и мерах.</w:t>
      </w:r>
      <w:proofErr w:type="gramEnd"/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 Срок выполнения представления может быть продлен по решению контрольно-счетного органа, но не более одного раза.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 В случае выявления нарушений, требующих безотлагательных мер по их пресечению и предупреждению, невыполнения представлений контрольно-счетной палаты, а также в случае воспрепятствования проведению должностным лицом контрольно-счетной палаты контрольных мероприятий, контрольно-счетная палата направляет в</w:t>
      </w:r>
      <w:r w:rsidR="004461CB">
        <w:rPr>
          <w:rFonts w:ascii="Arial" w:hAnsi="Arial" w:cs="Arial"/>
        </w:rPr>
        <w:t xml:space="preserve"> органы местного самоуправления, </w:t>
      </w:r>
      <w:r>
        <w:rPr>
          <w:rFonts w:ascii="Arial" w:hAnsi="Arial" w:cs="Arial"/>
        </w:rPr>
        <w:t>проверяемые органы и организации и их должностным лицам предписание.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6. Предписание контрольно-счетной палаты должно содержать указание на конкретные допущения нарушения и конкретные основания вынесения предписания. Предписание контрольно-счетной палаты подписыва</w:t>
      </w:r>
      <w:r w:rsidR="004461CB">
        <w:rPr>
          <w:rFonts w:ascii="Arial" w:hAnsi="Arial" w:cs="Arial"/>
        </w:rPr>
        <w:t>е</w:t>
      </w:r>
      <w:r>
        <w:rPr>
          <w:rFonts w:ascii="Arial" w:hAnsi="Arial" w:cs="Arial"/>
        </w:rPr>
        <w:t>тся председателем контрольно-счетной палаты.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7. Предписание контрольно-счетной платы должно быть исполнено в установленные в нем сроки. Срок выполнения предписания может быть продлен по решению контрольно-счетного органа, но не более одного раза.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8. Невыполнение представления или предписания контрольно-счетного органа влечет за собой ответственность, установленную законодательством Российской Федерации.</w:t>
      </w:r>
    </w:p>
    <w:p w:rsidR="00324839" w:rsidRDefault="00324839" w:rsidP="00324839">
      <w:pPr>
        <w:shd w:val="clear" w:color="auto" w:fill="FFFFFF"/>
        <w:spacing w:line="240" w:lineRule="atLeast"/>
        <w:ind w:right="1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В случае выявления при проведении контрольных </w:t>
      </w:r>
      <w:proofErr w:type="gramStart"/>
      <w:r>
        <w:rPr>
          <w:rFonts w:ascii="Arial" w:hAnsi="Arial" w:cs="Arial"/>
        </w:rPr>
        <w:t>мероприятий фактов незаконного использования средств бюджета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в которых усматриваются признаки преступления или коррупционного правонарушения, контрольно-счетная палата в установленном порядке незамедлительно передает материалы контрольных мероприятий в правоохранительные органы.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Правоохранительные органы обязаны предоставлять в контрольно-счетную палату информацию о ходе рассмотрения и принятых решениях по переданным контрольно-счетным органом материалам.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17. Гарантии прав проверяемых органов и организаций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1. Акты, составленные контрольно-счетной палатой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 представленные в контрольно-счетную палату прилагаются к актам и в дальнейшем являются их неотъемлемой частью.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Проверяемые органы и организации и их должностные лица вправе обратиться с жалобой на действия (бездействие) контрольно-счетной палаты в районный Совет. 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461CB" w:rsidRPr="00DE41DE" w:rsidRDefault="00324839" w:rsidP="004461CB">
      <w:pPr>
        <w:shd w:val="clear" w:color="auto" w:fill="FFFFFF"/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Статья 18. Взаимодействие контрольно-счетной палаты</w:t>
      </w:r>
      <w:r w:rsidR="00DE41DE">
        <w:rPr>
          <w:rFonts w:ascii="Arial" w:hAnsi="Arial" w:cs="Arial"/>
          <w:b/>
          <w:bCs/>
        </w:rPr>
        <w:t xml:space="preserve"> </w:t>
      </w:r>
      <w:r w:rsidR="004461CB" w:rsidRPr="00DE41DE">
        <w:rPr>
          <w:rFonts w:ascii="Arial" w:hAnsi="Arial" w:cs="Arial"/>
          <w:b/>
          <w:bCs/>
          <w:spacing w:val="-1"/>
        </w:rPr>
        <w:t>с государственными и муниципальными органами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</w:p>
    <w:p w:rsidR="00324839" w:rsidRDefault="00324839" w:rsidP="00324839">
      <w:pPr>
        <w:shd w:val="clear" w:color="auto" w:fill="FFFFFF"/>
        <w:spacing w:line="240" w:lineRule="atLeast"/>
        <w:ind w:right="1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1. Контрольно-счетная палата при осуществлении своей деятельности вправе взаимодействовать с Контрольно-счетной палатой Орловской области, со Счетной палатой Российской Федерации, контрольно-счетными органами других муниципальных образований, с 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Федерации. Контрольно-счетная палата вправе заключать с</w:t>
      </w:r>
      <w:r w:rsidR="003E5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 Контрольно-счетная палата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324839" w:rsidRDefault="00324839" w:rsidP="00324839">
      <w:pPr>
        <w:shd w:val="clear" w:color="auto" w:fill="FFFFFF"/>
        <w:spacing w:line="240" w:lineRule="atLeast"/>
        <w:ind w:right="1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Контрольно-счетная палата вправе вступать в объединения (ассоциации) контрольно-счетных органов Орловской области. 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В целях координации своей деятельности контрольно-счетная палата и иные органы местного самоуправления могут создавать как временные, так и </w:t>
      </w:r>
      <w:r>
        <w:rPr>
          <w:rFonts w:ascii="Arial" w:hAnsi="Arial" w:cs="Arial"/>
        </w:rPr>
        <w:lastRenderedPageBreak/>
        <w:t>постоянно действующие совместные координационные, консультационные, совещательные и другие рабочие органы.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 Контрольно-счетная палата по письменному обращению контрольно-счетных органов других муниципальных образований может принимать участие в проводимых ими контрольных и экспертно-аналитических мероприятиях.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 Контрольно-счетная палата и органы местного самоуправления вправе обратиться в Счетную палату Российской Федерации за заключением о соответствии деятельности контрольно-счетных органов законодательству о внешнем муниципальном финансовом контроле и рекомендациями по повышению ее эффективности.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Статья </w:t>
      </w:r>
      <w:r w:rsidR="004461CB">
        <w:rPr>
          <w:rFonts w:ascii="Arial" w:hAnsi="Arial" w:cs="Arial"/>
          <w:b/>
          <w:bCs/>
        </w:rPr>
        <w:t>19</w:t>
      </w:r>
      <w:r>
        <w:rPr>
          <w:rFonts w:ascii="Arial" w:hAnsi="Arial" w:cs="Arial"/>
          <w:b/>
          <w:bCs/>
        </w:rPr>
        <w:t>. Обеспечение доступа к информации о деятельности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Контрольно-счетная палата в целях обеспечения доступа к информации о своей деятельности размещает </w:t>
      </w:r>
      <w:r w:rsidRPr="00DE41DE">
        <w:rPr>
          <w:rFonts w:ascii="Arial" w:hAnsi="Arial" w:cs="Arial"/>
        </w:rPr>
        <w:t>на официальном сайте администрации</w:t>
      </w:r>
      <w:r w:rsidRPr="004461CB"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в информационно-телекоммуникационной сети «Инт</w:t>
      </w:r>
      <w:r w:rsidR="004461CB">
        <w:rPr>
          <w:rFonts w:ascii="Arial" w:hAnsi="Arial" w:cs="Arial"/>
        </w:rPr>
        <w:t xml:space="preserve">ернет» (далее - сеть Интернет) </w:t>
      </w:r>
      <w:r>
        <w:rPr>
          <w:rFonts w:ascii="Arial" w:hAnsi="Arial" w:cs="Arial"/>
        </w:rPr>
        <w:t>информацию о проведенных контрольных и экспертно-аналитических мероприятиях.</w:t>
      </w:r>
    </w:p>
    <w:p w:rsidR="004461CB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Контрольно-счетная палата ежегодно подготавливает отчет о своей деятельности, и направляет его на рассмотрение в районный Совет. 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/>
          <w:bCs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2</w:t>
      </w:r>
      <w:r w:rsidR="004461CB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>. Финансовое обеспечение деятельности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</w:p>
    <w:p w:rsidR="00B4434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Финансовое обеспечение деятельности контрольно-счетной палаты осуществляется за счет средств бюджета </w:t>
      </w:r>
      <w:proofErr w:type="spellStart"/>
      <w:r>
        <w:rPr>
          <w:rFonts w:ascii="Arial" w:hAnsi="Arial" w:cs="Arial"/>
        </w:rPr>
        <w:t>Ливенского</w:t>
      </w:r>
      <w:proofErr w:type="spellEnd"/>
      <w:r w:rsidR="00B44349">
        <w:rPr>
          <w:rFonts w:ascii="Arial" w:hAnsi="Arial" w:cs="Arial"/>
        </w:rPr>
        <w:t xml:space="preserve"> района.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Расходы на обеспечение деятельности контрольно-счетной палаты предусматриваются в бюджете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отдельной строкой в соответствии с классификацией расходов бюджетов Российской Федерации.</w:t>
      </w:r>
    </w:p>
    <w:p w:rsidR="00324839" w:rsidRDefault="00324839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использованием контрольно-счетной палатой бюджетных средств и муниципального имущества осуществляется на основании правовых актов районного Совета.</w:t>
      </w:r>
    </w:p>
    <w:p w:rsidR="004461CB" w:rsidRDefault="004461CB" w:rsidP="00324839">
      <w:pPr>
        <w:autoSpaceDE w:val="0"/>
        <w:autoSpaceDN w:val="0"/>
        <w:adjustRightInd w:val="0"/>
        <w:spacing w:line="240" w:lineRule="atLeast"/>
        <w:ind w:firstLine="539"/>
        <w:jc w:val="both"/>
        <w:rPr>
          <w:rFonts w:ascii="Arial" w:hAnsi="Arial" w:cs="Arial"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</w:p>
    <w:p w:rsidR="00324839" w:rsidRDefault="00324839" w:rsidP="0032483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2</w:t>
      </w:r>
      <w:r w:rsidR="004461CB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 Материальное и социальное обеспечение должностного лица  контрольно-счетной палаты</w:t>
      </w:r>
    </w:p>
    <w:p w:rsidR="00324839" w:rsidRDefault="00324839" w:rsidP="00324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05AFB" w:rsidRPr="00254202" w:rsidRDefault="00324839" w:rsidP="0025420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1. </w:t>
      </w:r>
      <w:r w:rsidRPr="00DE41DE">
        <w:rPr>
          <w:rFonts w:ascii="Arial" w:hAnsi="Arial" w:cs="Arial"/>
        </w:rPr>
        <w:t xml:space="preserve">Меры по материальному и социальному обеспечению председателя  контрольно-счетной палаты устанавливаются </w:t>
      </w:r>
      <w:r w:rsidR="00405AFB" w:rsidRPr="00DE41DE">
        <w:rPr>
          <w:rFonts w:ascii="Arial" w:hAnsi="Arial" w:cs="Arial"/>
        </w:rPr>
        <w:t xml:space="preserve">муниципальными правовыми актами </w:t>
      </w:r>
      <w:r w:rsidR="00254202" w:rsidRPr="00DE41DE">
        <w:rPr>
          <w:rFonts w:ascii="Arial" w:hAnsi="Arial" w:cs="Arial"/>
        </w:rPr>
        <w:t xml:space="preserve">районного </w:t>
      </w:r>
      <w:r w:rsidR="00405AFB" w:rsidRPr="00DE41DE">
        <w:rPr>
          <w:rFonts w:ascii="Arial" w:hAnsi="Arial" w:cs="Arial"/>
        </w:rPr>
        <w:t>Совета.</w:t>
      </w:r>
      <w:r w:rsidR="00405AFB" w:rsidRPr="00254202">
        <w:rPr>
          <w:rFonts w:ascii="Arial" w:hAnsi="Arial" w:cs="Arial"/>
          <w:color w:val="FF0000"/>
        </w:rPr>
        <w:t xml:space="preserve"> </w:t>
      </w:r>
    </w:p>
    <w:p w:rsidR="00DF1329" w:rsidRDefault="00DF1329" w:rsidP="0032483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DF1329" w:rsidRDefault="00DF1329" w:rsidP="0032483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sectPr w:rsidR="00DF1329" w:rsidSect="00AF7B66">
      <w:headerReference w:type="default" r:id="rId20"/>
      <w:pgSz w:w="11906" w:h="16838"/>
      <w:pgMar w:top="1134" w:right="850" w:bottom="851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BE6" w:rsidRDefault="00C94BE6" w:rsidP="00AF7B66">
      <w:r>
        <w:separator/>
      </w:r>
    </w:p>
  </w:endnote>
  <w:endnote w:type="continuationSeparator" w:id="0">
    <w:p w:rsidR="00C94BE6" w:rsidRDefault="00C94BE6" w:rsidP="00AF7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BE6" w:rsidRDefault="00C94BE6" w:rsidP="00AF7B66">
      <w:r>
        <w:separator/>
      </w:r>
    </w:p>
  </w:footnote>
  <w:footnote w:type="continuationSeparator" w:id="0">
    <w:p w:rsidR="00C94BE6" w:rsidRDefault="00C94BE6" w:rsidP="00AF7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77113"/>
    </w:sdtPr>
    <w:sdtContent>
      <w:p w:rsidR="00AF7B66" w:rsidRDefault="00595D51">
        <w:pPr>
          <w:pStyle w:val="a6"/>
          <w:jc w:val="center"/>
        </w:pPr>
        <w:fldSimple w:instr=" PAGE   \* MERGEFORMAT ">
          <w:r w:rsidR="003601BA">
            <w:rPr>
              <w:noProof/>
            </w:rPr>
            <w:t>1</w:t>
          </w:r>
        </w:fldSimple>
      </w:p>
    </w:sdtContent>
  </w:sdt>
  <w:p w:rsidR="00AF7B66" w:rsidRDefault="00AF7B6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F692A"/>
    <w:multiLevelType w:val="hybridMultilevel"/>
    <w:tmpl w:val="B92C5090"/>
    <w:lvl w:ilvl="0" w:tplc="0B74C21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839"/>
    <w:rsid w:val="00001EF1"/>
    <w:rsid w:val="0000547F"/>
    <w:rsid w:val="00005F19"/>
    <w:rsid w:val="00011494"/>
    <w:rsid w:val="00012095"/>
    <w:rsid w:val="00016492"/>
    <w:rsid w:val="000179DC"/>
    <w:rsid w:val="0002081B"/>
    <w:rsid w:val="000242B2"/>
    <w:rsid w:val="000250B1"/>
    <w:rsid w:val="00026805"/>
    <w:rsid w:val="00030600"/>
    <w:rsid w:val="0003135D"/>
    <w:rsid w:val="000349BC"/>
    <w:rsid w:val="00035C1E"/>
    <w:rsid w:val="0004003C"/>
    <w:rsid w:val="00040B53"/>
    <w:rsid w:val="0004610F"/>
    <w:rsid w:val="00047AC4"/>
    <w:rsid w:val="000506F9"/>
    <w:rsid w:val="00055231"/>
    <w:rsid w:val="00061890"/>
    <w:rsid w:val="00061B4B"/>
    <w:rsid w:val="00062F55"/>
    <w:rsid w:val="00062FBE"/>
    <w:rsid w:val="00063579"/>
    <w:rsid w:val="00067B3E"/>
    <w:rsid w:val="00071E80"/>
    <w:rsid w:val="00074A3B"/>
    <w:rsid w:val="00074DBF"/>
    <w:rsid w:val="000758AD"/>
    <w:rsid w:val="00082B6C"/>
    <w:rsid w:val="000836D7"/>
    <w:rsid w:val="00086A0D"/>
    <w:rsid w:val="0009019E"/>
    <w:rsid w:val="00091467"/>
    <w:rsid w:val="00091F8D"/>
    <w:rsid w:val="00094C12"/>
    <w:rsid w:val="000972F1"/>
    <w:rsid w:val="000A206D"/>
    <w:rsid w:val="000A313B"/>
    <w:rsid w:val="000A3AC2"/>
    <w:rsid w:val="000A3D68"/>
    <w:rsid w:val="000A45F8"/>
    <w:rsid w:val="000A6532"/>
    <w:rsid w:val="000A7E61"/>
    <w:rsid w:val="000B716D"/>
    <w:rsid w:val="000C1AD6"/>
    <w:rsid w:val="000C52FD"/>
    <w:rsid w:val="000D294F"/>
    <w:rsid w:val="000D3ED4"/>
    <w:rsid w:val="000D3EDD"/>
    <w:rsid w:val="000D4E2B"/>
    <w:rsid w:val="000E058E"/>
    <w:rsid w:val="000E27FC"/>
    <w:rsid w:val="000E36AB"/>
    <w:rsid w:val="000E42B6"/>
    <w:rsid w:val="000E4CD3"/>
    <w:rsid w:val="000E5370"/>
    <w:rsid w:val="000F0573"/>
    <w:rsid w:val="000F6044"/>
    <w:rsid w:val="000F755F"/>
    <w:rsid w:val="00101AE2"/>
    <w:rsid w:val="00102D6C"/>
    <w:rsid w:val="0010559E"/>
    <w:rsid w:val="001058D7"/>
    <w:rsid w:val="0010682F"/>
    <w:rsid w:val="001129E6"/>
    <w:rsid w:val="00112A03"/>
    <w:rsid w:val="00113513"/>
    <w:rsid w:val="0011564C"/>
    <w:rsid w:val="00116FCB"/>
    <w:rsid w:val="00122039"/>
    <w:rsid w:val="0013087B"/>
    <w:rsid w:val="00134099"/>
    <w:rsid w:val="00136798"/>
    <w:rsid w:val="001445E0"/>
    <w:rsid w:val="00144945"/>
    <w:rsid w:val="00146194"/>
    <w:rsid w:val="0014735A"/>
    <w:rsid w:val="00147AD9"/>
    <w:rsid w:val="00156BEB"/>
    <w:rsid w:val="00157D3E"/>
    <w:rsid w:val="00161695"/>
    <w:rsid w:val="00163A71"/>
    <w:rsid w:val="00163E6F"/>
    <w:rsid w:val="001657BD"/>
    <w:rsid w:val="0016664F"/>
    <w:rsid w:val="00171FC4"/>
    <w:rsid w:val="00172B6E"/>
    <w:rsid w:val="00175A1C"/>
    <w:rsid w:val="001763E7"/>
    <w:rsid w:val="001775DF"/>
    <w:rsid w:val="00181F8F"/>
    <w:rsid w:val="001823C4"/>
    <w:rsid w:val="00182FEC"/>
    <w:rsid w:val="00183579"/>
    <w:rsid w:val="001844EE"/>
    <w:rsid w:val="00184C05"/>
    <w:rsid w:val="0019066A"/>
    <w:rsid w:val="00190CC9"/>
    <w:rsid w:val="00193A70"/>
    <w:rsid w:val="00196380"/>
    <w:rsid w:val="001A225E"/>
    <w:rsid w:val="001A26A4"/>
    <w:rsid w:val="001B09AA"/>
    <w:rsid w:val="001B25CB"/>
    <w:rsid w:val="001B25E9"/>
    <w:rsid w:val="001B2941"/>
    <w:rsid w:val="001B5C82"/>
    <w:rsid w:val="001C0352"/>
    <w:rsid w:val="001C0D52"/>
    <w:rsid w:val="001C167C"/>
    <w:rsid w:val="001C19BB"/>
    <w:rsid w:val="001C7F7F"/>
    <w:rsid w:val="001D06F0"/>
    <w:rsid w:val="001D4360"/>
    <w:rsid w:val="001E25EA"/>
    <w:rsid w:val="001E3D9A"/>
    <w:rsid w:val="001E4EC5"/>
    <w:rsid w:val="001E7EA3"/>
    <w:rsid w:val="001F5933"/>
    <w:rsid w:val="002017FF"/>
    <w:rsid w:val="0020492F"/>
    <w:rsid w:val="00215864"/>
    <w:rsid w:val="0022132E"/>
    <w:rsid w:val="0022243A"/>
    <w:rsid w:val="00237569"/>
    <w:rsid w:val="0024055A"/>
    <w:rsid w:val="00241BC3"/>
    <w:rsid w:val="002424B4"/>
    <w:rsid w:val="00244CFD"/>
    <w:rsid w:val="00245C1D"/>
    <w:rsid w:val="00250DD4"/>
    <w:rsid w:val="00251730"/>
    <w:rsid w:val="00251D9A"/>
    <w:rsid w:val="0025236A"/>
    <w:rsid w:val="00252569"/>
    <w:rsid w:val="00253676"/>
    <w:rsid w:val="00253874"/>
    <w:rsid w:val="00254202"/>
    <w:rsid w:val="00257069"/>
    <w:rsid w:val="002610E6"/>
    <w:rsid w:val="00264AB5"/>
    <w:rsid w:val="00265F89"/>
    <w:rsid w:val="0026651A"/>
    <w:rsid w:val="002667E8"/>
    <w:rsid w:val="00270128"/>
    <w:rsid w:val="002702C6"/>
    <w:rsid w:val="0027235B"/>
    <w:rsid w:val="00273A85"/>
    <w:rsid w:val="002755B3"/>
    <w:rsid w:val="00276F1C"/>
    <w:rsid w:val="002810FB"/>
    <w:rsid w:val="00282219"/>
    <w:rsid w:val="00283B1D"/>
    <w:rsid w:val="00284013"/>
    <w:rsid w:val="00284CFF"/>
    <w:rsid w:val="00287FD1"/>
    <w:rsid w:val="0029079A"/>
    <w:rsid w:val="002909D2"/>
    <w:rsid w:val="00291C84"/>
    <w:rsid w:val="00294B03"/>
    <w:rsid w:val="002A3E10"/>
    <w:rsid w:val="002A6CB2"/>
    <w:rsid w:val="002B6F83"/>
    <w:rsid w:val="002B7B74"/>
    <w:rsid w:val="002C28E7"/>
    <w:rsid w:val="002C4483"/>
    <w:rsid w:val="002C5ACD"/>
    <w:rsid w:val="002C7285"/>
    <w:rsid w:val="002C7B6E"/>
    <w:rsid w:val="002D6714"/>
    <w:rsid w:val="002D79F9"/>
    <w:rsid w:val="002E22A7"/>
    <w:rsid w:val="002E319C"/>
    <w:rsid w:val="002E3615"/>
    <w:rsid w:val="002E7B47"/>
    <w:rsid w:val="002E7BE1"/>
    <w:rsid w:val="002F15ED"/>
    <w:rsid w:val="002F3F5F"/>
    <w:rsid w:val="002F4A2D"/>
    <w:rsid w:val="002F50E5"/>
    <w:rsid w:val="002F789F"/>
    <w:rsid w:val="00300649"/>
    <w:rsid w:val="0031013F"/>
    <w:rsid w:val="003108DD"/>
    <w:rsid w:val="00310B2F"/>
    <w:rsid w:val="00312A4A"/>
    <w:rsid w:val="003147AB"/>
    <w:rsid w:val="003170FD"/>
    <w:rsid w:val="00320CB5"/>
    <w:rsid w:val="00324839"/>
    <w:rsid w:val="00324935"/>
    <w:rsid w:val="0032502C"/>
    <w:rsid w:val="003269D6"/>
    <w:rsid w:val="00327DE6"/>
    <w:rsid w:val="00331AE1"/>
    <w:rsid w:val="003373BD"/>
    <w:rsid w:val="003420FF"/>
    <w:rsid w:val="00342E4B"/>
    <w:rsid w:val="00343020"/>
    <w:rsid w:val="0034392A"/>
    <w:rsid w:val="00343FAB"/>
    <w:rsid w:val="003446A8"/>
    <w:rsid w:val="00351B69"/>
    <w:rsid w:val="00351F2C"/>
    <w:rsid w:val="003527CF"/>
    <w:rsid w:val="003535BD"/>
    <w:rsid w:val="00353C8E"/>
    <w:rsid w:val="00355C78"/>
    <w:rsid w:val="00356840"/>
    <w:rsid w:val="00356858"/>
    <w:rsid w:val="00356A94"/>
    <w:rsid w:val="00357D94"/>
    <w:rsid w:val="003601BA"/>
    <w:rsid w:val="003604DD"/>
    <w:rsid w:val="003617FF"/>
    <w:rsid w:val="003622B9"/>
    <w:rsid w:val="00362CD7"/>
    <w:rsid w:val="00363755"/>
    <w:rsid w:val="003671D6"/>
    <w:rsid w:val="00370072"/>
    <w:rsid w:val="0037216C"/>
    <w:rsid w:val="00373E99"/>
    <w:rsid w:val="00374B7F"/>
    <w:rsid w:val="003766A5"/>
    <w:rsid w:val="00380BAD"/>
    <w:rsid w:val="003826A3"/>
    <w:rsid w:val="00385F75"/>
    <w:rsid w:val="00390E53"/>
    <w:rsid w:val="003910F5"/>
    <w:rsid w:val="0039164D"/>
    <w:rsid w:val="003A2411"/>
    <w:rsid w:val="003A4EEB"/>
    <w:rsid w:val="003A5844"/>
    <w:rsid w:val="003A7AA1"/>
    <w:rsid w:val="003B10AB"/>
    <w:rsid w:val="003B1C3F"/>
    <w:rsid w:val="003B2EF7"/>
    <w:rsid w:val="003B5AEF"/>
    <w:rsid w:val="003B71B6"/>
    <w:rsid w:val="003B7A3C"/>
    <w:rsid w:val="003C25AA"/>
    <w:rsid w:val="003C5C55"/>
    <w:rsid w:val="003C6DF5"/>
    <w:rsid w:val="003C77C8"/>
    <w:rsid w:val="003C78AC"/>
    <w:rsid w:val="003D2009"/>
    <w:rsid w:val="003D2ADD"/>
    <w:rsid w:val="003D3256"/>
    <w:rsid w:val="003D3A64"/>
    <w:rsid w:val="003D63BC"/>
    <w:rsid w:val="003E055F"/>
    <w:rsid w:val="003E062F"/>
    <w:rsid w:val="003E1B9D"/>
    <w:rsid w:val="003E5BD6"/>
    <w:rsid w:val="003E5E99"/>
    <w:rsid w:val="003E6B2F"/>
    <w:rsid w:val="003F0CBF"/>
    <w:rsid w:val="003F1794"/>
    <w:rsid w:val="003F2427"/>
    <w:rsid w:val="003F27EC"/>
    <w:rsid w:val="003F4F4F"/>
    <w:rsid w:val="003F5433"/>
    <w:rsid w:val="003F7869"/>
    <w:rsid w:val="00401392"/>
    <w:rsid w:val="004013B2"/>
    <w:rsid w:val="0040201C"/>
    <w:rsid w:val="00405AFB"/>
    <w:rsid w:val="004118E4"/>
    <w:rsid w:val="00412031"/>
    <w:rsid w:val="00412688"/>
    <w:rsid w:val="00413805"/>
    <w:rsid w:val="00413840"/>
    <w:rsid w:val="004161E9"/>
    <w:rsid w:val="00417B19"/>
    <w:rsid w:val="004210BD"/>
    <w:rsid w:val="00423861"/>
    <w:rsid w:val="00424124"/>
    <w:rsid w:val="0043157F"/>
    <w:rsid w:val="00432F05"/>
    <w:rsid w:val="00433F7A"/>
    <w:rsid w:val="004361E1"/>
    <w:rsid w:val="004461CB"/>
    <w:rsid w:val="00447AFB"/>
    <w:rsid w:val="00450DB5"/>
    <w:rsid w:val="00452211"/>
    <w:rsid w:val="004533D6"/>
    <w:rsid w:val="00460A71"/>
    <w:rsid w:val="00464BDA"/>
    <w:rsid w:val="00464E8B"/>
    <w:rsid w:val="00464F97"/>
    <w:rsid w:val="00465BD9"/>
    <w:rsid w:val="00466F15"/>
    <w:rsid w:val="004720B7"/>
    <w:rsid w:val="00473604"/>
    <w:rsid w:val="004756B0"/>
    <w:rsid w:val="00477F09"/>
    <w:rsid w:val="00480531"/>
    <w:rsid w:val="00481567"/>
    <w:rsid w:val="0049658D"/>
    <w:rsid w:val="004965BE"/>
    <w:rsid w:val="0049710B"/>
    <w:rsid w:val="004A08A0"/>
    <w:rsid w:val="004A37CA"/>
    <w:rsid w:val="004B0349"/>
    <w:rsid w:val="004B0EE1"/>
    <w:rsid w:val="004B152D"/>
    <w:rsid w:val="004B2E7E"/>
    <w:rsid w:val="004B4E8A"/>
    <w:rsid w:val="004B5BB3"/>
    <w:rsid w:val="004B7236"/>
    <w:rsid w:val="004C0A57"/>
    <w:rsid w:val="004C1E63"/>
    <w:rsid w:val="004C4918"/>
    <w:rsid w:val="004C543D"/>
    <w:rsid w:val="004C6606"/>
    <w:rsid w:val="004C7A95"/>
    <w:rsid w:val="004D2979"/>
    <w:rsid w:val="004D2A2F"/>
    <w:rsid w:val="004D3165"/>
    <w:rsid w:val="004D3FFF"/>
    <w:rsid w:val="004D63E3"/>
    <w:rsid w:val="004E0FED"/>
    <w:rsid w:val="004F1282"/>
    <w:rsid w:val="004F2C79"/>
    <w:rsid w:val="004F4A09"/>
    <w:rsid w:val="004F536E"/>
    <w:rsid w:val="004F5664"/>
    <w:rsid w:val="004F63D8"/>
    <w:rsid w:val="00500156"/>
    <w:rsid w:val="005008D9"/>
    <w:rsid w:val="00503C88"/>
    <w:rsid w:val="00505431"/>
    <w:rsid w:val="0050543A"/>
    <w:rsid w:val="00505DC2"/>
    <w:rsid w:val="0050616C"/>
    <w:rsid w:val="00506B4A"/>
    <w:rsid w:val="00511AF1"/>
    <w:rsid w:val="0051249B"/>
    <w:rsid w:val="00512DE4"/>
    <w:rsid w:val="00517671"/>
    <w:rsid w:val="00517AF6"/>
    <w:rsid w:val="0052190A"/>
    <w:rsid w:val="00527210"/>
    <w:rsid w:val="00531A59"/>
    <w:rsid w:val="0053530C"/>
    <w:rsid w:val="00535508"/>
    <w:rsid w:val="005355AE"/>
    <w:rsid w:val="00541706"/>
    <w:rsid w:val="00542E6A"/>
    <w:rsid w:val="00544730"/>
    <w:rsid w:val="00546649"/>
    <w:rsid w:val="005477F6"/>
    <w:rsid w:val="00550414"/>
    <w:rsid w:val="00550BAB"/>
    <w:rsid w:val="00551DDC"/>
    <w:rsid w:val="00552C1E"/>
    <w:rsid w:val="00552DF5"/>
    <w:rsid w:val="00553B7F"/>
    <w:rsid w:val="005544C1"/>
    <w:rsid w:val="0055734B"/>
    <w:rsid w:val="005602B7"/>
    <w:rsid w:val="00571BB0"/>
    <w:rsid w:val="00575239"/>
    <w:rsid w:val="005762CE"/>
    <w:rsid w:val="00581567"/>
    <w:rsid w:val="005855CE"/>
    <w:rsid w:val="00590A58"/>
    <w:rsid w:val="00590AE4"/>
    <w:rsid w:val="00590E7E"/>
    <w:rsid w:val="00595120"/>
    <w:rsid w:val="00595134"/>
    <w:rsid w:val="005958CE"/>
    <w:rsid w:val="00595D51"/>
    <w:rsid w:val="00596B87"/>
    <w:rsid w:val="005A03F2"/>
    <w:rsid w:val="005B02E1"/>
    <w:rsid w:val="005B2655"/>
    <w:rsid w:val="005B479B"/>
    <w:rsid w:val="005B4C92"/>
    <w:rsid w:val="005B7CE2"/>
    <w:rsid w:val="005C0A9B"/>
    <w:rsid w:val="005C16A8"/>
    <w:rsid w:val="005C1860"/>
    <w:rsid w:val="005C264A"/>
    <w:rsid w:val="005C4964"/>
    <w:rsid w:val="005C5E37"/>
    <w:rsid w:val="005D179E"/>
    <w:rsid w:val="005D24B9"/>
    <w:rsid w:val="005D3A17"/>
    <w:rsid w:val="005E0052"/>
    <w:rsid w:val="005E1671"/>
    <w:rsid w:val="005E26C7"/>
    <w:rsid w:val="005E280E"/>
    <w:rsid w:val="005E2D17"/>
    <w:rsid w:val="005E5A61"/>
    <w:rsid w:val="005E6BA4"/>
    <w:rsid w:val="005F05F7"/>
    <w:rsid w:val="005F1FAB"/>
    <w:rsid w:val="005F5405"/>
    <w:rsid w:val="00605C4F"/>
    <w:rsid w:val="0061077A"/>
    <w:rsid w:val="00611558"/>
    <w:rsid w:val="00611793"/>
    <w:rsid w:val="0061480A"/>
    <w:rsid w:val="00616BE4"/>
    <w:rsid w:val="0062671F"/>
    <w:rsid w:val="00631DC6"/>
    <w:rsid w:val="00636FDF"/>
    <w:rsid w:val="00643C3F"/>
    <w:rsid w:val="00653DD6"/>
    <w:rsid w:val="00655EFB"/>
    <w:rsid w:val="006649F8"/>
    <w:rsid w:val="006660CE"/>
    <w:rsid w:val="006714AB"/>
    <w:rsid w:val="00673A55"/>
    <w:rsid w:val="006760CB"/>
    <w:rsid w:val="00681E68"/>
    <w:rsid w:val="00682A9A"/>
    <w:rsid w:val="00690159"/>
    <w:rsid w:val="00691FFD"/>
    <w:rsid w:val="006948F1"/>
    <w:rsid w:val="006A097E"/>
    <w:rsid w:val="006A293A"/>
    <w:rsid w:val="006A6445"/>
    <w:rsid w:val="006B3199"/>
    <w:rsid w:val="006B503E"/>
    <w:rsid w:val="006B56C3"/>
    <w:rsid w:val="006B6A09"/>
    <w:rsid w:val="006B6F77"/>
    <w:rsid w:val="006B7A27"/>
    <w:rsid w:val="006C1D41"/>
    <w:rsid w:val="006C507F"/>
    <w:rsid w:val="006C5514"/>
    <w:rsid w:val="006C688C"/>
    <w:rsid w:val="006C6D0A"/>
    <w:rsid w:val="006D41BF"/>
    <w:rsid w:val="006D4A3B"/>
    <w:rsid w:val="006D4C67"/>
    <w:rsid w:val="006D4FB0"/>
    <w:rsid w:val="006D760D"/>
    <w:rsid w:val="006E283F"/>
    <w:rsid w:val="006E587F"/>
    <w:rsid w:val="006E7F78"/>
    <w:rsid w:val="006F468F"/>
    <w:rsid w:val="006F697A"/>
    <w:rsid w:val="0070060C"/>
    <w:rsid w:val="007035B8"/>
    <w:rsid w:val="00703AED"/>
    <w:rsid w:val="00703D60"/>
    <w:rsid w:val="00705758"/>
    <w:rsid w:val="007135D5"/>
    <w:rsid w:val="00713D1C"/>
    <w:rsid w:val="00714AE5"/>
    <w:rsid w:val="00714E16"/>
    <w:rsid w:val="00715B41"/>
    <w:rsid w:val="00720A9E"/>
    <w:rsid w:val="00721E9B"/>
    <w:rsid w:val="00724C9D"/>
    <w:rsid w:val="0073029F"/>
    <w:rsid w:val="0073162F"/>
    <w:rsid w:val="007344AE"/>
    <w:rsid w:val="007433BD"/>
    <w:rsid w:val="0074548C"/>
    <w:rsid w:val="00747D01"/>
    <w:rsid w:val="00751ECB"/>
    <w:rsid w:val="00752D2E"/>
    <w:rsid w:val="0075575E"/>
    <w:rsid w:val="00755DEA"/>
    <w:rsid w:val="007561E9"/>
    <w:rsid w:val="0076204D"/>
    <w:rsid w:val="0076366B"/>
    <w:rsid w:val="007656C3"/>
    <w:rsid w:val="00777C7C"/>
    <w:rsid w:val="00780702"/>
    <w:rsid w:val="00780D42"/>
    <w:rsid w:val="0078135D"/>
    <w:rsid w:val="00781AB8"/>
    <w:rsid w:val="00782398"/>
    <w:rsid w:val="0078379E"/>
    <w:rsid w:val="00784EB8"/>
    <w:rsid w:val="007858C6"/>
    <w:rsid w:val="007863DE"/>
    <w:rsid w:val="007871E6"/>
    <w:rsid w:val="00795817"/>
    <w:rsid w:val="007A0C1C"/>
    <w:rsid w:val="007A2022"/>
    <w:rsid w:val="007A60EA"/>
    <w:rsid w:val="007A7761"/>
    <w:rsid w:val="007A7F91"/>
    <w:rsid w:val="007B1143"/>
    <w:rsid w:val="007B2CA3"/>
    <w:rsid w:val="007C061E"/>
    <w:rsid w:val="007C5785"/>
    <w:rsid w:val="007C6B17"/>
    <w:rsid w:val="007D31A5"/>
    <w:rsid w:val="007D3FFE"/>
    <w:rsid w:val="007E01F7"/>
    <w:rsid w:val="007E0F83"/>
    <w:rsid w:val="007F0ED4"/>
    <w:rsid w:val="007F14BE"/>
    <w:rsid w:val="00807C4E"/>
    <w:rsid w:val="00813815"/>
    <w:rsid w:val="008145B2"/>
    <w:rsid w:val="00815A3B"/>
    <w:rsid w:val="00816710"/>
    <w:rsid w:val="00816957"/>
    <w:rsid w:val="008235D5"/>
    <w:rsid w:val="008237FB"/>
    <w:rsid w:val="00823D8E"/>
    <w:rsid w:val="0082521E"/>
    <w:rsid w:val="008252D2"/>
    <w:rsid w:val="00826FE0"/>
    <w:rsid w:val="00830F63"/>
    <w:rsid w:val="008338FE"/>
    <w:rsid w:val="008406C8"/>
    <w:rsid w:val="00841053"/>
    <w:rsid w:val="008420AE"/>
    <w:rsid w:val="00845355"/>
    <w:rsid w:val="008469EF"/>
    <w:rsid w:val="00850FFB"/>
    <w:rsid w:val="008555CC"/>
    <w:rsid w:val="00856962"/>
    <w:rsid w:val="00857FCD"/>
    <w:rsid w:val="00872EA8"/>
    <w:rsid w:val="008756BB"/>
    <w:rsid w:val="00876924"/>
    <w:rsid w:val="0087749D"/>
    <w:rsid w:val="00880C9E"/>
    <w:rsid w:val="00882AA3"/>
    <w:rsid w:val="00883CA1"/>
    <w:rsid w:val="008842C8"/>
    <w:rsid w:val="00885965"/>
    <w:rsid w:val="00885E02"/>
    <w:rsid w:val="008872C0"/>
    <w:rsid w:val="008903DF"/>
    <w:rsid w:val="00890AB8"/>
    <w:rsid w:val="00891DD3"/>
    <w:rsid w:val="00892BDE"/>
    <w:rsid w:val="00892C4D"/>
    <w:rsid w:val="008A244A"/>
    <w:rsid w:val="008A73B4"/>
    <w:rsid w:val="008B048E"/>
    <w:rsid w:val="008B71E1"/>
    <w:rsid w:val="008C0C24"/>
    <w:rsid w:val="008D125B"/>
    <w:rsid w:val="008D2C19"/>
    <w:rsid w:val="008D3A1F"/>
    <w:rsid w:val="008D4553"/>
    <w:rsid w:val="008D51B7"/>
    <w:rsid w:val="008D5B0E"/>
    <w:rsid w:val="008D5E94"/>
    <w:rsid w:val="008D7D27"/>
    <w:rsid w:val="008E1329"/>
    <w:rsid w:val="008E367D"/>
    <w:rsid w:val="008E4ED3"/>
    <w:rsid w:val="008E784F"/>
    <w:rsid w:val="008F46A6"/>
    <w:rsid w:val="00900999"/>
    <w:rsid w:val="009041B0"/>
    <w:rsid w:val="00905A3E"/>
    <w:rsid w:val="0091037E"/>
    <w:rsid w:val="00912F7E"/>
    <w:rsid w:val="00913403"/>
    <w:rsid w:val="00920EE4"/>
    <w:rsid w:val="00921B2C"/>
    <w:rsid w:val="009247E9"/>
    <w:rsid w:val="00926535"/>
    <w:rsid w:val="0092686D"/>
    <w:rsid w:val="009328C7"/>
    <w:rsid w:val="0093290F"/>
    <w:rsid w:val="00934B2A"/>
    <w:rsid w:val="00937F63"/>
    <w:rsid w:val="00940A11"/>
    <w:rsid w:val="009427BA"/>
    <w:rsid w:val="00943534"/>
    <w:rsid w:val="00950268"/>
    <w:rsid w:val="00951074"/>
    <w:rsid w:val="00953151"/>
    <w:rsid w:val="00957788"/>
    <w:rsid w:val="00964FD5"/>
    <w:rsid w:val="0096607C"/>
    <w:rsid w:val="00966854"/>
    <w:rsid w:val="00973ED8"/>
    <w:rsid w:val="009745D1"/>
    <w:rsid w:val="00975322"/>
    <w:rsid w:val="0097547F"/>
    <w:rsid w:val="009801E1"/>
    <w:rsid w:val="00980A78"/>
    <w:rsid w:val="00982A56"/>
    <w:rsid w:val="00984515"/>
    <w:rsid w:val="009845EC"/>
    <w:rsid w:val="009846A6"/>
    <w:rsid w:val="00984F34"/>
    <w:rsid w:val="00987AAF"/>
    <w:rsid w:val="00990536"/>
    <w:rsid w:val="00990D95"/>
    <w:rsid w:val="00990E83"/>
    <w:rsid w:val="009924AB"/>
    <w:rsid w:val="00992F4D"/>
    <w:rsid w:val="009A0F01"/>
    <w:rsid w:val="009A1DE7"/>
    <w:rsid w:val="009A55A1"/>
    <w:rsid w:val="009A61D8"/>
    <w:rsid w:val="009A7AFD"/>
    <w:rsid w:val="009B3F89"/>
    <w:rsid w:val="009B4BAD"/>
    <w:rsid w:val="009C1D19"/>
    <w:rsid w:val="009C4191"/>
    <w:rsid w:val="009C694F"/>
    <w:rsid w:val="009C7027"/>
    <w:rsid w:val="009D10DD"/>
    <w:rsid w:val="009D5EFF"/>
    <w:rsid w:val="009D751E"/>
    <w:rsid w:val="009D7B64"/>
    <w:rsid w:val="009E15BA"/>
    <w:rsid w:val="009E1650"/>
    <w:rsid w:val="009E27E0"/>
    <w:rsid w:val="009E2973"/>
    <w:rsid w:val="009E4F89"/>
    <w:rsid w:val="009E54C9"/>
    <w:rsid w:val="009F27EC"/>
    <w:rsid w:val="009F4923"/>
    <w:rsid w:val="009F62D0"/>
    <w:rsid w:val="009F69D5"/>
    <w:rsid w:val="00A003BF"/>
    <w:rsid w:val="00A021F6"/>
    <w:rsid w:val="00A06D74"/>
    <w:rsid w:val="00A07995"/>
    <w:rsid w:val="00A125F0"/>
    <w:rsid w:val="00A15E3F"/>
    <w:rsid w:val="00A1685F"/>
    <w:rsid w:val="00A17ACC"/>
    <w:rsid w:val="00A2251B"/>
    <w:rsid w:val="00A244FF"/>
    <w:rsid w:val="00A3051A"/>
    <w:rsid w:val="00A31725"/>
    <w:rsid w:val="00A3726F"/>
    <w:rsid w:val="00A40A25"/>
    <w:rsid w:val="00A40C40"/>
    <w:rsid w:val="00A41D60"/>
    <w:rsid w:val="00A43C79"/>
    <w:rsid w:val="00A45A93"/>
    <w:rsid w:val="00A5294D"/>
    <w:rsid w:val="00A53BCE"/>
    <w:rsid w:val="00A53E44"/>
    <w:rsid w:val="00A54CAC"/>
    <w:rsid w:val="00A56CCB"/>
    <w:rsid w:val="00A60EBA"/>
    <w:rsid w:val="00A643A4"/>
    <w:rsid w:val="00A67EEF"/>
    <w:rsid w:val="00A71845"/>
    <w:rsid w:val="00A71A64"/>
    <w:rsid w:val="00A740F0"/>
    <w:rsid w:val="00A754A6"/>
    <w:rsid w:val="00A812A7"/>
    <w:rsid w:val="00A865D7"/>
    <w:rsid w:val="00A90C40"/>
    <w:rsid w:val="00A92D38"/>
    <w:rsid w:val="00A93627"/>
    <w:rsid w:val="00AA08F2"/>
    <w:rsid w:val="00AA3118"/>
    <w:rsid w:val="00AA3E68"/>
    <w:rsid w:val="00AA5987"/>
    <w:rsid w:val="00AA66BE"/>
    <w:rsid w:val="00AA716C"/>
    <w:rsid w:val="00AA79AB"/>
    <w:rsid w:val="00AB1234"/>
    <w:rsid w:val="00AB156E"/>
    <w:rsid w:val="00AB2FDA"/>
    <w:rsid w:val="00AB53B4"/>
    <w:rsid w:val="00AB5661"/>
    <w:rsid w:val="00AB63B5"/>
    <w:rsid w:val="00AC179E"/>
    <w:rsid w:val="00AC3386"/>
    <w:rsid w:val="00AC3F39"/>
    <w:rsid w:val="00AC7600"/>
    <w:rsid w:val="00AC7D1A"/>
    <w:rsid w:val="00AD18B6"/>
    <w:rsid w:val="00AD658C"/>
    <w:rsid w:val="00AE748B"/>
    <w:rsid w:val="00AF08F3"/>
    <w:rsid w:val="00AF5461"/>
    <w:rsid w:val="00AF5DAE"/>
    <w:rsid w:val="00AF62F0"/>
    <w:rsid w:val="00AF6970"/>
    <w:rsid w:val="00AF7B66"/>
    <w:rsid w:val="00AF7E6C"/>
    <w:rsid w:val="00B00C43"/>
    <w:rsid w:val="00B01BCA"/>
    <w:rsid w:val="00B05569"/>
    <w:rsid w:val="00B10BC0"/>
    <w:rsid w:val="00B10D6B"/>
    <w:rsid w:val="00B1166D"/>
    <w:rsid w:val="00B12482"/>
    <w:rsid w:val="00B13DA5"/>
    <w:rsid w:val="00B1786B"/>
    <w:rsid w:val="00B2013F"/>
    <w:rsid w:val="00B239F2"/>
    <w:rsid w:val="00B26125"/>
    <w:rsid w:val="00B26539"/>
    <w:rsid w:val="00B27E54"/>
    <w:rsid w:val="00B30546"/>
    <w:rsid w:val="00B3308C"/>
    <w:rsid w:val="00B33C05"/>
    <w:rsid w:val="00B3598D"/>
    <w:rsid w:val="00B3718E"/>
    <w:rsid w:val="00B40266"/>
    <w:rsid w:val="00B42884"/>
    <w:rsid w:val="00B43B4F"/>
    <w:rsid w:val="00B44349"/>
    <w:rsid w:val="00B47509"/>
    <w:rsid w:val="00B47969"/>
    <w:rsid w:val="00B52089"/>
    <w:rsid w:val="00B532D6"/>
    <w:rsid w:val="00B557DE"/>
    <w:rsid w:val="00B61E6B"/>
    <w:rsid w:val="00B62128"/>
    <w:rsid w:val="00B703A7"/>
    <w:rsid w:val="00B80DC9"/>
    <w:rsid w:val="00B81450"/>
    <w:rsid w:val="00B82A58"/>
    <w:rsid w:val="00B84163"/>
    <w:rsid w:val="00B865A8"/>
    <w:rsid w:val="00B91F83"/>
    <w:rsid w:val="00BA0F97"/>
    <w:rsid w:val="00BA30B2"/>
    <w:rsid w:val="00BA3433"/>
    <w:rsid w:val="00BA509A"/>
    <w:rsid w:val="00BA5BB2"/>
    <w:rsid w:val="00BA66BC"/>
    <w:rsid w:val="00BB36E4"/>
    <w:rsid w:val="00BC091C"/>
    <w:rsid w:val="00BC3440"/>
    <w:rsid w:val="00BD179A"/>
    <w:rsid w:val="00BD419F"/>
    <w:rsid w:val="00BE02BE"/>
    <w:rsid w:val="00BE1DE9"/>
    <w:rsid w:val="00BE2DB6"/>
    <w:rsid w:val="00BE50C2"/>
    <w:rsid w:val="00BF1B77"/>
    <w:rsid w:val="00BF2D60"/>
    <w:rsid w:val="00C01AA7"/>
    <w:rsid w:val="00C01E6B"/>
    <w:rsid w:val="00C05B1B"/>
    <w:rsid w:val="00C067D1"/>
    <w:rsid w:val="00C07FA0"/>
    <w:rsid w:val="00C10F18"/>
    <w:rsid w:val="00C21450"/>
    <w:rsid w:val="00C240FA"/>
    <w:rsid w:val="00C325A6"/>
    <w:rsid w:val="00C36866"/>
    <w:rsid w:val="00C40779"/>
    <w:rsid w:val="00C41DFB"/>
    <w:rsid w:val="00C439F0"/>
    <w:rsid w:val="00C473A5"/>
    <w:rsid w:val="00C47C7A"/>
    <w:rsid w:val="00C5091A"/>
    <w:rsid w:val="00C51932"/>
    <w:rsid w:val="00C51CD8"/>
    <w:rsid w:val="00C5265A"/>
    <w:rsid w:val="00C54B53"/>
    <w:rsid w:val="00C55E27"/>
    <w:rsid w:val="00C63804"/>
    <w:rsid w:val="00C672DA"/>
    <w:rsid w:val="00C67A80"/>
    <w:rsid w:val="00C67F28"/>
    <w:rsid w:val="00C723A6"/>
    <w:rsid w:val="00C7433D"/>
    <w:rsid w:val="00C75CD2"/>
    <w:rsid w:val="00C82113"/>
    <w:rsid w:val="00C84682"/>
    <w:rsid w:val="00C847A7"/>
    <w:rsid w:val="00C90E5F"/>
    <w:rsid w:val="00C9467F"/>
    <w:rsid w:val="00C94BE6"/>
    <w:rsid w:val="00C94D98"/>
    <w:rsid w:val="00CA3701"/>
    <w:rsid w:val="00CA6278"/>
    <w:rsid w:val="00CA7939"/>
    <w:rsid w:val="00CB247F"/>
    <w:rsid w:val="00CB5F19"/>
    <w:rsid w:val="00CB5FC2"/>
    <w:rsid w:val="00CB61C8"/>
    <w:rsid w:val="00CC3DA9"/>
    <w:rsid w:val="00CC7B67"/>
    <w:rsid w:val="00CD0232"/>
    <w:rsid w:val="00CD202E"/>
    <w:rsid w:val="00CD6C8E"/>
    <w:rsid w:val="00CD7067"/>
    <w:rsid w:val="00CD740C"/>
    <w:rsid w:val="00CE069A"/>
    <w:rsid w:val="00CE524D"/>
    <w:rsid w:val="00CF014E"/>
    <w:rsid w:val="00CF0C0B"/>
    <w:rsid w:val="00CF4338"/>
    <w:rsid w:val="00D04C3A"/>
    <w:rsid w:val="00D1075B"/>
    <w:rsid w:val="00D14E68"/>
    <w:rsid w:val="00D2095E"/>
    <w:rsid w:val="00D21B00"/>
    <w:rsid w:val="00D23605"/>
    <w:rsid w:val="00D27710"/>
    <w:rsid w:val="00D27F91"/>
    <w:rsid w:val="00D30C17"/>
    <w:rsid w:val="00D3387B"/>
    <w:rsid w:val="00D358B2"/>
    <w:rsid w:val="00D42A8C"/>
    <w:rsid w:val="00D44844"/>
    <w:rsid w:val="00D46C21"/>
    <w:rsid w:val="00D508A9"/>
    <w:rsid w:val="00D51848"/>
    <w:rsid w:val="00D51DB6"/>
    <w:rsid w:val="00D52B6A"/>
    <w:rsid w:val="00D532DF"/>
    <w:rsid w:val="00D54DEE"/>
    <w:rsid w:val="00D555C1"/>
    <w:rsid w:val="00D569CB"/>
    <w:rsid w:val="00D574FA"/>
    <w:rsid w:val="00D6173C"/>
    <w:rsid w:val="00D61E82"/>
    <w:rsid w:val="00D646AE"/>
    <w:rsid w:val="00D653CC"/>
    <w:rsid w:val="00D658A9"/>
    <w:rsid w:val="00D66F08"/>
    <w:rsid w:val="00D7062C"/>
    <w:rsid w:val="00D77238"/>
    <w:rsid w:val="00D7734B"/>
    <w:rsid w:val="00D77E53"/>
    <w:rsid w:val="00D82192"/>
    <w:rsid w:val="00D84FD3"/>
    <w:rsid w:val="00D850F4"/>
    <w:rsid w:val="00D85A95"/>
    <w:rsid w:val="00D923D2"/>
    <w:rsid w:val="00D92FE1"/>
    <w:rsid w:val="00D94542"/>
    <w:rsid w:val="00D950EB"/>
    <w:rsid w:val="00DA01DE"/>
    <w:rsid w:val="00DA0D26"/>
    <w:rsid w:val="00DA18AC"/>
    <w:rsid w:val="00DA599C"/>
    <w:rsid w:val="00DB093C"/>
    <w:rsid w:val="00DB0FCF"/>
    <w:rsid w:val="00DB27CC"/>
    <w:rsid w:val="00DB678F"/>
    <w:rsid w:val="00DC3C60"/>
    <w:rsid w:val="00DC7816"/>
    <w:rsid w:val="00DD00B2"/>
    <w:rsid w:val="00DD1315"/>
    <w:rsid w:val="00DD7748"/>
    <w:rsid w:val="00DE0AA6"/>
    <w:rsid w:val="00DE41DE"/>
    <w:rsid w:val="00DE49E6"/>
    <w:rsid w:val="00DF1329"/>
    <w:rsid w:val="00DF356C"/>
    <w:rsid w:val="00DF592B"/>
    <w:rsid w:val="00DF5FC9"/>
    <w:rsid w:val="00DF633F"/>
    <w:rsid w:val="00E009E8"/>
    <w:rsid w:val="00E0405E"/>
    <w:rsid w:val="00E06FFD"/>
    <w:rsid w:val="00E10320"/>
    <w:rsid w:val="00E11F78"/>
    <w:rsid w:val="00E1204A"/>
    <w:rsid w:val="00E20C1A"/>
    <w:rsid w:val="00E27297"/>
    <w:rsid w:val="00E273B2"/>
    <w:rsid w:val="00E34F44"/>
    <w:rsid w:val="00E354BC"/>
    <w:rsid w:val="00E378F2"/>
    <w:rsid w:val="00E37C3C"/>
    <w:rsid w:val="00E41C84"/>
    <w:rsid w:val="00E43F06"/>
    <w:rsid w:val="00E6394C"/>
    <w:rsid w:val="00E66F09"/>
    <w:rsid w:val="00E67580"/>
    <w:rsid w:val="00E7020B"/>
    <w:rsid w:val="00E7098D"/>
    <w:rsid w:val="00E7178D"/>
    <w:rsid w:val="00E73037"/>
    <w:rsid w:val="00E77946"/>
    <w:rsid w:val="00E8308A"/>
    <w:rsid w:val="00E83415"/>
    <w:rsid w:val="00E85E00"/>
    <w:rsid w:val="00E93BF3"/>
    <w:rsid w:val="00E96521"/>
    <w:rsid w:val="00E9720D"/>
    <w:rsid w:val="00EA10D6"/>
    <w:rsid w:val="00EA1F77"/>
    <w:rsid w:val="00EA2512"/>
    <w:rsid w:val="00EA25E1"/>
    <w:rsid w:val="00EA6CFB"/>
    <w:rsid w:val="00EA7484"/>
    <w:rsid w:val="00EA7FC5"/>
    <w:rsid w:val="00EB1BDB"/>
    <w:rsid w:val="00EB25C3"/>
    <w:rsid w:val="00EB5A32"/>
    <w:rsid w:val="00EB74CD"/>
    <w:rsid w:val="00EC1AB0"/>
    <w:rsid w:val="00EC1BC5"/>
    <w:rsid w:val="00EC3BF6"/>
    <w:rsid w:val="00EC4237"/>
    <w:rsid w:val="00EC4FCD"/>
    <w:rsid w:val="00EC7320"/>
    <w:rsid w:val="00ED019B"/>
    <w:rsid w:val="00ED21CB"/>
    <w:rsid w:val="00ED2976"/>
    <w:rsid w:val="00ED3885"/>
    <w:rsid w:val="00ED5199"/>
    <w:rsid w:val="00ED7070"/>
    <w:rsid w:val="00EE2E90"/>
    <w:rsid w:val="00EE3C11"/>
    <w:rsid w:val="00EE4253"/>
    <w:rsid w:val="00EE55D6"/>
    <w:rsid w:val="00EE5F37"/>
    <w:rsid w:val="00EE7F0F"/>
    <w:rsid w:val="00EF73B2"/>
    <w:rsid w:val="00F0438A"/>
    <w:rsid w:val="00F113F2"/>
    <w:rsid w:val="00F12DCF"/>
    <w:rsid w:val="00F155E3"/>
    <w:rsid w:val="00F16E54"/>
    <w:rsid w:val="00F17F45"/>
    <w:rsid w:val="00F20A72"/>
    <w:rsid w:val="00F2507B"/>
    <w:rsid w:val="00F26A64"/>
    <w:rsid w:val="00F31CC0"/>
    <w:rsid w:val="00F321A5"/>
    <w:rsid w:val="00F33B2D"/>
    <w:rsid w:val="00F359FB"/>
    <w:rsid w:val="00F3764D"/>
    <w:rsid w:val="00F4061F"/>
    <w:rsid w:val="00F43962"/>
    <w:rsid w:val="00F5178A"/>
    <w:rsid w:val="00F52A64"/>
    <w:rsid w:val="00F544EE"/>
    <w:rsid w:val="00F54EF7"/>
    <w:rsid w:val="00F551F4"/>
    <w:rsid w:val="00F601C4"/>
    <w:rsid w:val="00F606E2"/>
    <w:rsid w:val="00F62505"/>
    <w:rsid w:val="00F6258B"/>
    <w:rsid w:val="00F64007"/>
    <w:rsid w:val="00F6630F"/>
    <w:rsid w:val="00F66CC6"/>
    <w:rsid w:val="00F67513"/>
    <w:rsid w:val="00F7011E"/>
    <w:rsid w:val="00F706DE"/>
    <w:rsid w:val="00F71850"/>
    <w:rsid w:val="00F72A52"/>
    <w:rsid w:val="00F73C92"/>
    <w:rsid w:val="00F769D2"/>
    <w:rsid w:val="00F825C4"/>
    <w:rsid w:val="00F9199A"/>
    <w:rsid w:val="00F91BBD"/>
    <w:rsid w:val="00F92B86"/>
    <w:rsid w:val="00F936F1"/>
    <w:rsid w:val="00F937CA"/>
    <w:rsid w:val="00F9419D"/>
    <w:rsid w:val="00F95647"/>
    <w:rsid w:val="00F977FC"/>
    <w:rsid w:val="00F97E9A"/>
    <w:rsid w:val="00FA08D9"/>
    <w:rsid w:val="00FA301F"/>
    <w:rsid w:val="00FA5A8A"/>
    <w:rsid w:val="00FB2D34"/>
    <w:rsid w:val="00FB3EB0"/>
    <w:rsid w:val="00FC1064"/>
    <w:rsid w:val="00FC3CB3"/>
    <w:rsid w:val="00FE286C"/>
    <w:rsid w:val="00FE5346"/>
    <w:rsid w:val="00FF4E8A"/>
    <w:rsid w:val="00FF6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8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24839"/>
    <w:rPr>
      <w:color w:val="000080"/>
      <w:u w:val="single"/>
    </w:rPr>
  </w:style>
  <w:style w:type="paragraph" w:styleId="a4">
    <w:name w:val="No Spacing"/>
    <w:uiPriority w:val="1"/>
    <w:qFormat/>
    <w:rsid w:val="00324839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ConsPlusNormal">
    <w:name w:val="ConsPlusNormal"/>
    <w:rsid w:val="0032483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style-span">
    <w:name w:val="apple-style-span"/>
    <w:qFormat/>
    <w:rsid w:val="00324839"/>
  </w:style>
  <w:style w:type="paragraph" w:styleId="a5">
    <w:name w:val="List Paragraph"/>
    <w:basedOn w:val="a"/>
    <w:uiPriority w:val="34"/>
    <w:qFormat/>
    <w:rsid w:val="00720A9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F7B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7B6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AF7B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F7B6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3601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01BA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8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24839"/>
    <w:rPr>
      <w:color w:val="000080"/>
      <w:u w:val="single"/>
    </w:rPr>
  </w:style>
  <w:style w:type="paragraph" w:styleId="a4">
    <w:name w:val="No Spacing"/>
    <w:uiPriority w:val="1"/>
    <w:qFormat/>
    <w:rsid w:val="00324839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ConsPlusNormal">
    <w:name w:val="ConsPlusNormal"/>
    <w:rsid w:val="0032483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style-span">
    <w:name w:val="apple-style-span"/>
    <w:qFormat/>
    <w:rsid w:val="00324839"/>
  </w:style>
  <w:style w:type="paragraph" w:styleId="a5">
    <w:name w:val="List Paragraph"/>
    <w:basedOn w:val="a"/>
    <w:uiPriority w:val="34"/>
    <w:qFormat/>
    <w:rsid w:val="00720A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ase.garant.ru/12112604/741609f9002bd54a24e5c49cb5af953b/" TargetMode="External"/><Relationship Id="rId18" Type="http://schemas.openxmlformats.org/officeDocument/2006/relationships/hyperlink" Target="consultantplus://offline/ref=5AF4731B4C5D4F46AE72F69836775142DD9ECDAE6B88332476BC06E3B63FC166549569B2904DC6A867FB7110BE47CB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ase.garant.ru/10103000/" TargetMode="External"/><Relationship Id="rId17" Type="http://schemas.openxmlformats.org/officeDocument/2006/relationships/hyperlink" Target="file:///E:\&#1056;&#1077;&#1096;&#1077;&#1085;&#1080;&#1077;%20&#1087;&#1086;&#1083;&#1086;&#1078;&#1077;&#1085;&#1080;&#1077;%20&#1087;&#1086;%20&#1050;&#1057;&#1055;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1056;&#1077;&#1096;&#1077;&#1085;&#1080;&#1077;%20&#1087;&#1086;&#1083;&#1086;&#1078;&#1077;&#1085;&#1080;&#1077;%20&#1087;&#1086;%20&#1050;&#1057;&#1055;.doc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55B667B2B59C964C534FBFDB8115DF489C2EE3CDAF63FDA46E2BA7741DD9B9B97C725F97BCBDF71EAF6270A26eBvA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se.garant.ru/70801976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E55B667B2B59C964C534FBFDB8115DF489C2EE3CDAF63FDA46E2BA7741DD9B9B97C725F97BCBDF71EAF6270A26eBvAH" TargetMode="External"/><Relationship Id="rId19" Type="http://schemas.openxmlformats.org/officeDocument/2006/relationships/hyperlink" Target="file:///E:\&#1056;&#1077;&#1096;&#1077;&#1085;&#1080;&#1077;%20&#1087;&#1086;&#1083;&#1086;&#1078;&#1077;&#1085;&#1080;&#1077;%20&#1087;&#1086;%20&#1050;&#1057;&#1055;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04937" TargetMode="External"/><Relationship Id="rId14" Type="http://schemas.openxmlformats.org/officeDocument/2006/relationships/hyperlink" Target="https://base.garant.ru/12164203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E6922-A1F4-4ADD-8230-DEB4035F0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14</Pages>
  <Words>5877</Words>
  <Characters>33505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</dc:creator>
  <cp:lastModifiedBy>User</cp:lastModifiedBy>
  <cp:revision>35</cp:revision>
  <cp:lastPrinted>2021-10-15T11:04:00Z</cp:lastPrinted>
  <dcterms:created xsi:type="dcterms:W3CDTF">2021-10-13T09:15:00Z</dcterms:created>
  <dcterms:modified xsi:type="dcterms:W3CDTF">2021-10-15T11:05:00Z</dcterms:modified>
</cp:coreProperties>
</file>