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6" w:rsidRDefault="000F2344">
      <w:pPr>
        <w:shd w:val="clear" w:color="auto" w:fill="FFFFFF"/>
        <w:spacing w:line="331" w:lineRule="exact"/>
        <w:ind w:left="298" w:firstLine="466"/>
      </w:pPr>
      <w:r>
        <w:rPr>
          <w:rFonts w:eastAsia="Times New Roman"/>
          <w:b/>
          <w:bCs/>
          <w:sz w:val="28"/>
          <w:szCs w:val="28"/>
        </w:rPr>
        <w:t xml:space="preserve">Порядок проведения регионального этапа Всероссийского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конкурса социальной рекламы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антинаркотической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направленности и </w:t>
      </w:r>
      <w:r>
        <w:rPr>
          <w:rFonts w:eastAsia="Times New Roman"/>
          <w:b/>
          <w:bCs/>
          <w:sz w:val="28"/>
          <w:szCs w:val="28"/>
        </w:rPr>
        <w:t>пропаганды здорового образа жизни «Спасем жизнь вместе»</w:t>
      </w:r>
    </w:p>
    <w:p w:rsidR="00212476" w:rsidRDefault="000F2344" w:rsidP="000F2344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322" w:line="317" w:lineRule="exact"/>
        <w:ind w:left="67" w:firstLine="691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регионального этапа Всероссийского конкурса социальной рекламы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и пропаганды здорового образа жизни «Спасем жизнь вместе» (далее - Конкурс) осуществляется проведение предварительного конкурсного отбора лучших работ физических и юридических лиц региона для последующего их направления в ГУЬЖ МВД для участия в федеральном этапе.</w:t>
      </w:r>
    </w:p>
    <w:p w:rsidR="00212476" w:rsidRDefault="000F2344" w:rsidP="000F2344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106" w:line="302" w:lineRule="exact"/>
        <w:ind w:left="67" w:right="10" w:firstLine="691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Организатором регионального этапа Конкурса выступает УМВД России по Орловской области.</w:t>
      </w:r>
    </w:p>
    <w:p w:rsidR="00212476" w:rsidRDefault="000F2344" w:rsidP="000F2344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96" w:line="322" w:lineRule="exact"/>
        <w:ind w:left="67" w:right="24" w:firstLine="69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 Конкурса оставляет за собой право без уведомления </w:t>
      </w:r>
      <w:r>
        <w:rPr>
          <w:rFonts w:eastAsia="Times New Roman"/>
          <w:spacing w:val="-1"/>
          <w:sz w:val="28"/>
          <w:szCs w:val="28"/>
        </w:rPr>
        <w:t xml:space="preserve">участника Конкурса не принимать к участию в Конкурсе работы, содержание </w:t>
      </w:r>
      <w:r>
        <w:rPr>
          <w:rFonts w:eastAsia="Times New Roman"/>
          <w:sz w:val="28"/>
          <w:szCs w:val="28"/>
        </w:rPr>
        <w:t>которых не соответствует или противоречит законодательству Российской Федерации, настоящему Положению, а также оформленные ненадлежащим образом (в том числе с нарушением технических требований).</w:t>
      </w:r>
    </w:p>
    <w:p w:rsidR="00212476" w:rsidRDefault="000F2344">
      <w:pPr>
        <w:shd w:val="clear" w:color="auto" w:fill="FFFFFF"/>
        <w:tabs>
          <w:tab w:val="left" w:pos="989"/>
        </w:tabs>
        <w:spacing w:before="38"/>
        <w:ind w:left="701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Задачами Конкурса являются;</w:t>
      </w:r>
    </w:p>
    <w:p w:rsidR="00212476" w:rsidRDefault="000F2344">
      <w:pPr>
        <w:shd w:val="clear" w:color="auto" w:fill="FFFFFF"/>
        <w:tabs>
          <w:tab w:val="left" w:pos="998"/>
        </w:tabs>
        <w:spacing w:before="38" w:line="298" w:lineRule="exact"/>
        <w:ind w:left="62" w:right="29" w:firstLine="6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негативного отношения в обществе к незаконному</w:t>
      </w:r>
      <w:r>
        <w:rPr>
          <w:rFonts w:eastAsia="Times New Roman"/>
          <w:sz w:val="28"/>
          <w:szCs w:val="28"/>
        </w:rPr>
        <w:br/>
        <w:t>потреблению наркотиков;</w:t>
      </w:r>
    </w:p>
    <w:p w:rsidR="00212476" w:rsidRDefault="000F2344">
      <w:pPr>
        <w:shd w:val="clear" w:color="auto" w:fill="FFFFFF"/>
        <w:tabs>
          <w:tab w:val="left" w:pos="926"/>
        </w:tabs>
        <w:spacing w:before="48" w:line="283" w:lineRule="exact"/>
        <w:ind w:left="58" w:right="34" w:firstLine="6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информирование населения о последствиях незаконного потребления</w:t>
      </w:r>
      <w:r>
        <w:rPr>
          <w:rFonts w:eastAsia="Times New Roman"/>
          <w:sz w:val="28"/>
          <w:szCs w:val="28"/>
        </w:rPr>
        <w:br/>
        <w:t>наркотиков;</w:t>
      </w:r>
    </w:p>
    <w:p w:rsidR="00212476" w:rsidRDefault="000F2344">
      <w:pPr>
        <w:shd w:val="clear" w:color="auto" w:fill="FFFFFF"/>
        <w:tabs>
          <w:tab w:val="left" w:pos="1032"/>
        </w:tabs>
        <w:spacing w:before="62" w:line="307" w:lineRule="exact"/>
        <w:ind w:left="48" w:right="38" w:firstLine="68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популяризация в обществе, в том числе в молодежной среде,</w:t>
      </w:r>
      <w:r>
        <w:rPr>
          <w:rFonts w:eastAsia="Times New Roman"/>
          <w:sz w:val="28"/>
          <w:szCs w:val="28"/>
        </w:rPr>
        <w:br/>
        <w:t>здорового образа жизни как основы социального и культурного развития и</w:t>
      </w:r>
      <w:r>
        <w:rPr>
          <w:rFonts w:eastAsia="Times New Roman"/>
          <w:sz w:val="28"/>
          <w:szCs w:val="28"/>
        </w:rPr>
        <w:br/>
        <w:t>повышения качества жизни населения;</w:t>
      </w:r>
    </w:p>
    <w:p w:rsidR="00212476" w:rsidRDefault="000F2344" w:rsidP="000F2344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43" w:line="312" w:lineRule="exact"/>
        <w:ind w:left="34" w:right="48" w:firstLine="68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взаимодействие с творческими объединениями, рекламными агентствами и средствами массовой информации в создании (размещении) материалов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направленности;</w:t>
      </w:r>
    </w:p>
    <w:p w:rsidR="00212476" w:rsidRDefault="000F2344" w:rsidP="000F2344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34" w:line="307" w:lineRule="exact"/>
        <w:ind w:left="34" w:right="58" w:firstLine="68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распространение передового опыта в области социальной</w:t>
      </w:r>
      <w:proofErr w:type="gramStart"/>
      <w:r>
        <w:rPr>
          <w:rFonts w:eastAsia="Times New Roman"/>
          <w:sz w:val="28"/>
          <w:szCs w:val="28"/>
        </w:rPr>
        <w:t xml:space="preserve">.,, </w:t>
      </w:r>
      <w:proofErr w:type="gramEnd"/>
      <w:r>
        <w:rPr>
          <w:rFonts w:eastAsia="Times New Roman"/>
          <w:sz w:val="28"/>
          <w:szCs w:val="28"/>
        </w:rPr>
        <w:t xml:space="preserve">рекламы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и пропаганды здорового образа жизни.</w:t>
      </w:r>
    </w:p>
    <w:p w:rsidR="00212476" w:rsidRDefault="000F2344">
      <w:pPr>
        <w:shd w:val="clear" w:color="auto" w:fill="FFFFFF"/>
        <w:tabs>
          <w:tab w:val="left" w:pos="989"/>
        </w:tabs>
        <w:spacing w:before="115" w:line="312" w:lineRule="exact"/>
        <w:ind w:left="701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Конкурсные работы представляются по номинациям:</w:t>
      </w:r>
    </w:p>
    <w:p w:rsidR="00212476" w:rsidRDefault="000F2344">
      <w:pPr>
        <w:shd w:val="clear" w:color="auto" w:fill="FFFFFF"/>
        <w:tabs>
          <w:tab w:val="left" w:pos="979"/>
        </w:tabs>
        <w:spacing w:before="19" w:line="312" w:lineRule="exact"/>
        <w:ind w:left="34" w:right="53" w:firstLine="67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«лучший макет наружной социальной рекламы, направленной на</w:t>
      </w:r>
      <w:r>
        <w:rPr>
          <w:rFonts w:eastAsia="Times New Roman"/>
          <w:sz w:val="28"/>
          <w:szCs w:val="28"/>
        </w:rPr>
        <w:br/>
        <w:t>снижение спроса на наркотики»;</w:t>
      </w:r>
    </w:p>
    <w:p w:rsidR="00212476" w:rsidRDefault="000F2344" w:rsidP="000F2344">
      <w:pPr>
        <w:numPr>
          <w:ilvl w:val="0"/>
          <w:numId w:val="3"/>
        </w:numPr>
        <w:shd w:val="clear" w:color="auto" w:fill="FFFFFF"/>
        <w:tabs>
          <w:tab w:val="left" w:pos="1094"/>
        </w:tabs>
        <w:spacing w:before="62" w:line="283" w:lineRule="exact"/>
        <w:ind w:left="19" w:right="67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«лучший видеоролик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для </w:t>
      </w:r>
      <w:proofErr w:type="gramStart"/>
      <w:r>
        <w:rPr>
          <w:rFonts w:eastAsia="Times New Roman"/>
          <w:sz w:val="28"/>
          <w:szCs w:val="28"/>
        </w:rPr>
        <w:t>социальных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>»;</w:t>
      </w:r>
    </w:p>
    <w:p w:rsidR="00212476" w:rsidRDefault="000F2344" w:rsidP="000F2344">
      <w:pPr>
        <w:numPr>
          <w:ilvl w:val="0"/>
          <w:numId w:val="3"/>
        </w:numPr>
        <w:shd w:val="clear" w:color="auto" w:fill="FFFFFF"/>
        <w:tabs>
          <w:tab w:val="left" w:pos="1094"/>
        </w:tabs>
        <w:spacing w:before="72" w:line="298" w:lineRule="exact"/>
        <w:ind w:left="19" w:right="72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«лучший видеоролик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и пропаганды здорового образа жизни».</w:t>
      </w:r>
    </w:p>
    <w:p w:rsidR="00212476" w:rsidRDefault="000F2344">
      <w:pPr>
        <w:shd w:val="clear" w:color="auto" w:fill="FFFFFF"/>
        <w:tabs>
          <w:tab w:val="left" w:pos="989"/>
        </w:tabs>
        <w:spacing w:before="110" w:line="298" w:lineRule="exact"/>
        <w:ind w:left="10" w:right="82" w:firstLine="691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Конкурсе могут принимать участие физические и юридические</w:t>
      </w:r>
      <w:r>
        <w:rPr>
          <w:rFonts w:eastAsia="Times New Roman"/>
          <w:sz w:val="28"/>
          <w:szCs w:val="28"/>
        </w:rPr>
        <w:br/>
        <w:t>лица. Члены отборочных конкурсных комиссий не могут принимать участие</w:t>
      </w:r>
      <w:r>
        <w:rPr>
          <w:rFonts w:eastAsia="Times New Roman"/>
          <w:sz w:val="28"/>
          <w:szCs w:val="28"/>
        </w:rPr>
        <w:br/>
        <w:t>в Конкурсе</w:t>
      </w:r>
      <w:proofErr w:type="gramStart"/>
      <w:r>
        <w:rPr>
          <w:rFonts w:eastAsia="Times New Roman"/>
          <w:sz w:val="28"/>
          <w:szCs w:val="28"/>
        </w:rPr>
        <w:t>."</w:t>
      </w:r>
      <w:proofErr w:type="gramEnd"/>
    </w:p>
    <w:p w:rsidR="00212476" w:rsidRDefault="000F2344">
      <w:pPr>
        <w:shd w:val="clear" w:color="auto" w:fill="FFFFFF"/>
        <w:tabs>
          <w:tab w:val="left" w:pos="1200"/>
        </w:tabs>
        <w:spacing w:before="53" w:line="307" w:lineRule="exact"/>
        <w:ind w:right="96" w:firstLine="691"/>
        <w:jc w:val="both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Участие в Конкурсе определяется согласно поданному в</w:t>
      </w:r>
      <w:r>
        <w:rPr>
          <w:rFonts w:eastAsia="Times New Roman"/>
          <w:sz w:val="28"/>
          <w:szCs w:val="28"/>
        </w:rPr>
        <w:br/>
        <w:t>установленный срок заявлению (Приложение № 2).</w:t>
      </w:r>
    </w:p>
    <w:p w:rsidR="00212476" w:rsidRDefault="000F2344">
      <w:pPr>
        <w:shd w:val="clear" w:color="auto" w:fill="FFFFFF"/>
        <w:tabs>
          <w:tab w:val="left" w:pos="1080"/>
        </w:tabs>
        <w:spacing w:before="82" w:line="312" w:lineRule="exact"/>
        <w:ind w:left="5" w:right="86" w:firstLine="686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Работы на конкурс направлять в Управление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br/>
        <w:t xml:space="preserve">оборотом наркотиков УМВД России по Орловской области в срок </w:t>
      </w:r>
      <w:r>
        <w:rPr>
          <w:rFonts w:eastAsia="Times New Roman"/>
          <w:sz w:val="28"/>
          <w:szCs w:val="28"/>
          <w:u w:val="single"/>
        </w:rPr>
        <w:t>до 18</w:t>
      </w:r>
    </w:p>
    <w:p w:rsidR="00212476" w:rsidRDefault="00212476">
      <w:pPr>
        <w:shd w:val="clear" w:color="auto" w:fill="FFFFFF"/>
        <w:tabs>
          <w:tab w:val="left" w:pos="1080"/>
        </w:tabs>
        <w:spacing w:before="82" w:line="312" w:lineRule="exact"/>
        <w:ind w:left="5" w:right="86" w:firstLine="686"/>
        <w:jc w:val="both"/>
        <w:sectPr w:rsidR="00212476">
          <w:pgSz w:w="11909" w:h="16834"/>
          <w:pgMar w:top="876" w:right="739" w:bottom="360" w:left="1714" w:header="720" w:footer="720" w:gutter="0"/>
          <w:cols w:space="60"/>
          <w:noEndnote/>
        </w:sectPr>
      </w:pPr>
    </w:p>
    <w:p w:rsidR="00212476" w:rsidRDefault="000F2344">
      <w:pPr>
        <w:shd w:val="clear" w:color="auto" w:fill="FFFFFF"/>
        <w:spacing w:line="331" w:lineRule="exact"/>
        <w:ind w:left="43" w:right="19"/>
        <w:jc w:val="both"/>
      </w:pPr>
      <w:r>
        <w:rPr>
          <w:rFonts w:eastAsia="Times New Roman"/>
          <w:b/>
          <w:bCs/>
          <w:spacing w:val="-2"/>
          <w:sz w:val="28"/>
          <w:szCs w:val="28"/>
          <w:u w:val="single"/>
        </w:rPr>
        <w:lastRenderedPageBreak/>
        <w:t>Февраля 2023 года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(302040, г. Орел, ул. </w:t>
      </w:r>
      <w:proofErr w:type="gramStart"/>
      <w:r>
        <w:rPr>
          <w:rFonts w:eastAsia="Times New Roman"/>
          <w:spacing w:val="-2"/>
          <w:sz w:val="28"/>
          <w:szCs w:val="28"/>
        </w:rPr>
        <w:t>Красноармейская</w:t>
      </w:r>
      <w:proofErr w:type="gramEnd"/>
      <w:r>
        <w:rPr>
          <w:rFonts w:eastAsia="Times New Roman"/>
          <w:spacing w:val="-2"/>
          <w:sz w:val="28"/>
          <w:szCs w:val="28"/>
        </w:rPr>
        <w:t>, 19, т. 40-22-24, 40-</w:t>
      </w:r>
      <w:r>
        <w:rPr>
          <w:rFonts w:eastAsia="Times New Roman"/>
          <w:sz w:val="28"/>
          <w:szCs w:val="28"/>
        </w:rPr>
        <w:t>22-22,40-22-23,40-22-21).</w:t>
      </w:r>
    </w:p>
    <w:p w:rsidR="00212476" w:rsidRDefault="000F2344">
      <w:pPr>
        <w:shd w:val="clear" w:color="auto" w:fill="FFFFFF"/>
        <w:tabs>
          <w:tab w:val="left" w:pos="1478"/>
        </w:tabs>
        <w:spacing w:before="72" w:line="317" w:lineRule="exact"/>
        <w:ind w:left="43" w:right="5" w:firstLine="706"/>
        <w:jc w:val="both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предварительного конкурсного отбора</w:t>
      </w:r>
      <w:r>
        <w:rPr>
          <w:rFonts w:eastAsia="Times New Roman"/>
          <w:sz w:val="28"/>
          <w:szCs w:val="28"/>
        </w:rPr>
        <w:br/>
        <w:t>оформляется протокол заседания региональной отборочной комиссий и не</w:t>
      </w:r>
      <w:r>
        <w:rPr>
          <w:rFonts w:eastAsia="Times New Roman"/>
          <w:sz w:val="28"/>
          <w:szCs w:val="28"/>
        </w:rPr>
        <w:br/>
        <w:t>более одной лучшей работы по каждой номинации вместе с заявлением</w:t>
      </w:r>
      <w:r>
        <w:rPr>
          <w:rFonts w:eastAsia="Times New Roman"/>
          <w:sz w:val="28"/>
          <w:szCs w:val="28"/>
        </w:rPr>
        <w:br/>
        <w:t>(Приложение 2) направляется в ГУНК МВД России в срок до 25 февраля</w:t>
      </w:r>
      <w:r>
        <w:rPr>
          <w:rFonts w:eastAsia="Times New Roman"/>
          <w:sz w:val="28"/>
          <w:szCs w:val="28"/>
        </w:rPr>
        <w:br/>
        <w:t>2022 года.</w:t>
      </w:r>
    </w:p>
    <w:p w:rsidR="00212476" w:rsidRDefault="000F2344">
      <w:pPr>
        <w:shd w:val="clear" w:color="auto" w:fill="FFFFFF"/>
        <w:tabs>
          <w:tab w:val="left" w:pos="1258"/>
        </w:tabs>
        <w:spacing w:before="101" w:line="317" w:lineRule="exact"/>
        <w:ind w:left="38" w:firstLine="734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 об итогах Конкурса размещается на сайте УМВД</w:t>
      </w:r>
      <w:r>
        <w:rPr>
          <w:rFonts w:eastAsia="Times New Roman"/>
          <w:sz w:val="28"/>
          <w:szCs w:val="28"/>
        </w:rPr>
        <w:br/>
        <w:t>России по Орловской области, средствах массовой информации региона, в</w:t>
      </w:r>
      <w:r>
        <w:rPr>
          <w:rFonts w:eastAsia="Times New Roman"/>
          <w:sz w:val="28"/>
          <w:szCs w:val="28"/>
        </w:rPr>
        <w:br/>
        <w:t>эфире региональных телевизионных каналов.</w:t>
      </w:r>
    </w:p>
    <w:p w:rsidR="00212476" w:rsidRDefault="000F2344">
      <w:pPr>
        <w:shd w:val="clear" w:color="auto" w:fill="FFFFFF"/>
        <w:tabs>
          <w:tab w:val="left" w:pos="1190"/>
        </w:tabs>
        <w:spacing w:before="86" w:line="307" w:lineRule="exact"/>
        <w:ind w:left="34" w:right="5" w:firstLine="710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Конкурсная работа, ее содержание, сюжет, действие сценических</w:t>
      </w:r>
      <w:r>
        <w:rPr>
          <w:rFonts w:eastAsia="Times New Roman"/>
          <w:sz w:val="28"/>
          <w:szCs w:val="28"/>
        </w:rPr>
        <w:br/>
        <w:t>лип и персонажей не должны противоречить законодательству Российской</w:t>
      </w:r>
      <w:r>
        <w:rPr>
          <w:rFonts w:eastAsia="Times New Roman"/>
          <w:sz w:val="28"/>
          <w:szCs w:val="28"/>
        </w:rPr>
        <w:br/>
        <w:t>Федерации.</w:t>
      </w:r>
    </w:p>
    <w:p w:rsidR="00212476" w:rsidRDefault="000F2344" w:rsidP="000F2344">
      <w:pPr>
        <w:numPr>
          <w:ilvl w:val="0"/>
          <w:numId w:val="4"/>
        </w:numPr>
        <w:shd w:val="clear" w:color="auto" w:fill="FFFFFF"/>
        <w:tabs>
          <w:tab w:val="left" w:pos="1243"/>
        </w:tabs>
        <w:spacing w:before="106" w:line="317" w:lineRule="exact"/>
        <w:ind w:left="19" w:right="19" w:firstLine="71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Работы в номинации «Лучший макет наружной социальной рекламы, направленной на снижение спроса па наркотики» представляются на оптических носителях </w:t>
      </w:r>
      <w:r w:rsidRPr="000F234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CD</w:t>
      </w:r>
      <w:r w:rsidRPr="000F23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  <w:lang w:val="en-US"/>
        </w:rPr>
        <w:t>DVD</w:t>
      </w:r>
      <w:r w:rsidRPr="000F2344"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sz w:val="28"/>
          <w:szCs w:val="28"/>
        </w:rPr>
        <w:t xml:space="preserve">Форматы файла: </w:t>
      </w:r>
      <w:r>
        <w:rPr>
          <w:rFonts w:eastAsia="Times New Roman"/>
          <w:sz w:val="28"/>
          <w:szCs w:val="28"/>
          <w:lang w:val="en-US"/>
        </w:rPr>
        <w:t>JPG</w:t>
      </w:r>
      <w:r w:rsidRPr="000F234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разрешение 1920x1080р (формат 16x9), не более 10 МБ.</w:t>
      </w:r>
    </w:p>
    <w:p w:rsidR="00212476" w:rsidRDefault="000F2344" w:rsidP="000F2344">
      <w:pPr>
        <w:numPr>
          <w:ilvl w:val="0"/>
          <w:numId w:val="4"/>
        </w:numPr>
        <w:shd w:val="clear" w:color="auto" w:fill="FFFFFF"/>
        <w:tabs>
          <w:tab w:val="left" w:pos="1243"/>
        </w:tabs>
        <w:spacing w:before="91" w:line="317" w:lineRule="exact"/>
        <w:ind w:left="19" w:right="14" w:firstLine="71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Работы в номинации «Лучший видеоролик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и пропаганды здорового образа жизни» представляются на оптических носителях </w:t>
      </w:r>
      <w:r w:rsidRPr="000F234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CD</w:t>
      </w:r>
      <w:r w:rsidRPr="000F23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  <w:lang w:val="en-US"/>
        </w:rPr>
        <w:t>DVD</w:t>
      </w:r>
      <w:r w:rsidRPr="000F2344"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sz w:val="28"/>
          <w:szCs w:val="28"/>
        </w:rPr>
        <w:t xml:space="preserve">Форматы файла: </w:t>
      </w:r>
      <w:proofErr w:type="spellStart"/>
      <w:r>
        <w:rPr>
          <w:rFonts w:eastAsia="Times New Roman"/>
          <w:sz w:val="28"/>
          <w:szCs w:val="28"/>
          <w:lang w:val="en-US"/>
        </w:rPr>
        <w:t>avi</w:t>
      </w:r>
      <w:proofErr w:type="spellEnd"/>
      <w:r w:rsidRPr="000F234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mpeg</w:t>
      </w:r>
      <w:r w:rsidRPr="000F23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4; разрешение 1920x1080р. не более 500 МБ; длительность: не более 120 сек.; звук: 16 бит, стерео.</w:t>
      </w:r>
    </w:p>
    <w:p w:rsidR="00212476" w:rsidRDefault="000F2344" w:rsidP="000F2344">
      <w:pPr>
        <w:numPr>
          <w:ilvl w:val="0"/>
          <w:numId w:val="4"/>
        </w:numPr>
        <w:shd w:val="clear" w:color="auto" w:fill="FFFFFF"/>
        <w:tabs>
          <w:tab w:val="left" w:pos="1243"/>
        </w:tabs>
        <w:spacing w:before="91" w:line="322" w:lineRule="exact"/>
        <w:ind w:left="19" w:right="24" w:firstLine="715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Работы в номинации «Лучший видеоролик </w:t>
      </w:r>
      <w:proofErr w:type="spellStart"/>
      <w:r>
        <w:rPr>
          <w:rFonts w:eastAsia="Times New Roman"/>
          <w:sz w:val="28"/>
          <w:szCs w:val="28"/>
        </w:rPr>
        <w:t>антинаркотической</w:t>
      </w:r>
      <w:proofErr w:type="spellEnd"/>
      <w:r>
        <w:rPr>
          <w:rFonts w:eastAsia="Times New Roman"/>
          <w:sz w:val="28"/>
          <w:szCs w:val="28"/>
        </w:rPr>
        <w:t xml:space="preserve"> направленности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социальных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 xml:space="preserve">» представляются на оптических носителях </w:t>
      </w:r>
      <w:r w:rsidRPr="000F234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CD</w:t>
      </w:r>
      <w:r w:rsidRPr="000F23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  <w:lang w:val="en-US"/>
        </w:rPr>
        <w:t>DVD</w:t>
      </w:r>
      <w:r w:rsidRPr="000F2344"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sz w:val="28"/>
          <w:szCs w:val="28"/>
        </w:rPr>
        <w:t xml:space="preserve">Вертикальная или горизонтальная ориентация с соотношением сторон 9:16 и разрешением 1920x1080р, длительность не более 60 сек, размер файла не более 300 МБ; видео: формат тр4, кодек Н.264 (х264), </w:t>
      </w:r>
      <w:proofErr w:type="spellStart"/>
      <w:r>
        <w:rPr>
          <w:rFonts w:eastAsia="Times New Roman"/>
          <w:sz w:val="28"/>
          <w:szCs w:val="28"/>
        </w:rPr>
        <w:t>битрейт</w:t>
      </w:r>
      <w:proofErr w:type="spellEnd"/>
      <w:r>
        <w:rPr>
          <w:rFonts w:eastAsia="Times New Roman"/>
          <w:sz w:val="28"/>
          <w:szCs w:val="28"/>
        </w:rPr>
        <w:t xml:space="preserve"> не ниже 2 </w:t>
      </w:r>
      <w:proofErr w:type="spellStart"/>
      <w:r>
        <w:rPr>
          <w:rFonts w:eastAsia="Times New Roman"/>
          <w:sz w:val="28"/>
          <w:szCs w:val="28"/>
        </w:rPr>
        <w:t>МБит</w:t>
      </w:r>
      <w:proofErr w:type="spellEnd"/>
      <w:r>
        <w:rPr>
          <w:rFonts w:eastAsia="Times New Roman"/>
          <w:sz w:val="28"/>
          <w:szCs w:val="28"/>
        </w:rPr>
        <w:t>/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; звук: 16 бит, стерео, кодек ААС или </w:t>
      </w:r>
      <w:proofErr w:type="spellStart"/>
      <w:r>
        <w:rPr>
          <w:rFonts w:eastAsia="Times New Roman"/>
          <w:sz w:val="28"/>
          <w:szCs w:val="28"/>
        </w:rPr>
        <w:t>трЗ</w:t>
      </w:r>
      <w:proofErr w:type="spellEnd"/>
      <w:r>
        <w:rPr>
          <w:rFonts w:eastAsia="Times New Roman"/>
          <w:sz w:val="28"/>
          <w:szCs w:val="28"/>
        </w:rPr>
        <w:t xml:space="preserve">, частота дискретизации 44100 Гц, </w:t>
      </w:r>
      <w:proofErr w:type="spellStart"/>
      <w:r>
        <w:rPr>
          <w:rFonts w:eastAsia="Times New Roman"/>
          <w:sz w:val="28"/>
          <w:szCs w:val="28"/>
        </w:rPr>
        <w:t>битрейт</w:t>
      </w:r>
      <w:proofErr w:type="spellEnd"/>
      <w:r>
        <w:rPr>
          <w:rFonts w:eastAsia="Times New Roman"/>
          <w:sz w:val="28"/>
          <w:szCs w:val="28"/>
        </w:rPr>
        <w:t xml:space="preserve"> не ниже 192 кбит/с.</w:t>
      </w:r>
    </w:p>
    <w:p w:rsidR="00212476" w:rsidRDefault="00212476">
      <w:pPr>
        <w:rPr>
          <w:sz w:val="2"/>
          <w:szCs w:val="2"/>
        </w:rPr>
      </w:pPr>
    </w:p>
    <w:p w:rsidR="00212476" w:rsidRDefault="000F2344" w:rsidP="000F2344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77" w:line="322" w:lineRule="exact"/>
        <w:ind w:left="19" w:right="34" w:firstLine="701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Представленные работы не должны нарушать авторские права или иные права интеллектуальной собственности третьих лиц. В случае обнаружения </w:t>
      </w:r>
      <w:proofErr w:type="gramStart"/>
      <w:r>
        <w:rPr>
          <w:rFonts w:eastAsia="Times New Roman"/>
          <w:sz w:val="28"/>
          <w:szCs w:val="28"/>
        </w:rPr>
        <w:t>нарушений</w:t>
      </w:r>
      <w:proofErr w:type="gramEnd"/>
      <w:r>
        <w:rPr>
          <w:rFonts w:eastAsia="Times New Roman"/>
          <w:sz w:val="28"/>
          <w:szCs w:val="28"/>
        </w:rPr>
        <w:t xml:space="preserve"> представленные работы снимаются с Конкурса.</w:t>
      </w:r>
    </w:p>
    <w:p w:rsidR="00212476" w:rsidRDefault="000F2344" w:rsidP="000F2344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62" w:line="317" w:lineRule="exact"/>
        <w:ind w:left="19" w:right="34" w:firstLine="701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Оптические носители, представленные на Конкурс и имеющие брак в изображении или звуке, к рассмотрению не допускаются.</w:t>
      </w:r>
    </w:p>
    <w:p w:rsidR="00212476" w:rsidRDefault="000F2344">
      <w:pPr>
        <w:shd w:val="clear" w:color="auto" w:fill="FFFFFF"/>
        <w:tabs>
          <w:tab w:val="left" w:pos="1286"/>
        </w:tabs>
        <w:spacing w:before="77" w:line="317" w:lineRule="exact"/>
        <w:ind w:left="14" w:right="38" w:firstLine="706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Конкурсные работы не рецензируются и не возвращаются.</w:t>
      </w:r>
      <w:r>
        <w:rPr>
          <w:rFonts w:eastAsia="Times New Roman"/>
          <w:sz w:val="28"/>
          <w:szCs w:val="28"/>
        </w:rPr>
        <w:br/>
        <w:t>Участники Конкурса передают организаторам Конкурса на безвозмездной</w:t>
      </w:r>
      <w:r>
        <w:rPr>
          <w:rFonts w:eastAsia="Times New Roman"/>
          <w:sz w:val="28"/>
          <w:szCs w:val="28"/>
        </w:rPr>
        <w:br/>
        <w:t>основе бессрочно исключительные права на свои работы.</w:t>
      </w:r>
    </w:p>
    <w:p w:rsidR="00212476" w:rsidRDefault="000F2344" w:rsidP="000F2344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82" w:line="312" w:lineRule="exact"/>
        <w:ind w:right="48" w:firstLine="734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Подача заявки на Конкурс означает, что участник принимает все его </w:t>
      </w:r>
      <w:r>
        <w:rPr>
          <w:rFonts w:eastAsia="Times New Roman"/>
          <w:sz w:val="28"/>
          <w:szCs w:val="28"/>
        </w:rPr>
        <w:t>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</w:p>
    <w:p w:rsidR="00212476" w:rsidRDefault="000F2344" w:rsidP="000F2344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110" w:line="312" w:lineRule="exact"/>
        <w:ind w:right="53" w:firstLine="734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Лучшие работы могут размещаться в эфире региональных телевизионных каналов, на виде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и рекламных установках на территории Орловской области, в сети Интернет.</w:t>
      </w:r>
    </w:p>
    <w:p w:rsidR="00212476" w:rsidRDefault="00212476" w:rsidP="000F2344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110" w:line="312" w:lineRule="exact"/>
        <w:ind w:right="53" w:firstLine="734"/>
        <w:jc w:val="both"/>
        <w:rPr>
          <w:spacing w:val="-18"/>
          <w:sz w:val="28"/>
          <w:szCs w:val="28"/>
        </w:rPr>
        <w:sectPr w:rsidR="00212476">
          <w:pgSz w:w="11909" w:h="16834"/>
          <w:pgMar w:top="910" w:right="753" w:bottom="360" w:left="1743" w:header="720" w:footer="720" w:gutter="0"/>
          <w:cols w:space="60"/>
          <w:noEndnote/>
        </w:sectPr>
      </w:pPr>
    </w:p>
    <w:p w:rsidR="00212476" w:rsidRDefault="000F2344">
      <w:pPr>
        <w:shd w:val="clear" w:color="auto" w:fill="FFFFFF"/>
        <w:tabs>
          <w:tab w:val="left" w:pos="1181"/>
        </w:tabs>
        <w:spacing w:line="317" w:lineRule="exact"/>
        <w:ind w:left="38" w:firstLine="715"/>
        <w:jc w:val="both"/>
      </w:pPr>
      <w:r>
        <w:rPr>
          <w:spacing w:val="-11"/>
          <w:sz w:val="28"/>
          <w:szCs w:val="28"/>
        </w:rPr>
        <w:lastRenderedPageBreak/>
        <w:t>20.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 работам, представляемым на Конкуре, прилагаются: заявление 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участие в Конкурсе, краткая аннотация к направляемой работе.</w:t>
      </w:r>
    </w:p>
    <w:p w:rsidR="00212476" w:rsidRDefault="000F2344">
      <w:pPr>
        <w:shd w:val="clear" w:color="auto" w:fill="FFFFFF"/>
        <w:tabs>
          <w:tab w:val="left" w:pos="1368"/>
        </w:tabs>
        <w:spacing w:before="67" w:line="317" w:lineRule="exact"/>
        <w:ind w:left="38" w:right="14" w:firstLine="710"/>
        <w:jc w:val="both"/>
      </w:pPr>
      <w:r>
        <w:rPr>
          <w:spacing w:val="-10"/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Представленные на Конкурс работы оцениваются членами</w:t>
      </w:r>
      <w:r>
        <w:rPr>
          <w:rFonts w:eastAsia="Times New Roman"/>
          <w:sz w:val="28"/>
          <w:szCs w:val="28"/>
        </w:rPr>
        <w:br/>
        <w:t>региональной отборочной комиссии индивидуально по десятибалльной</w:t>
      </w:r>
      <w:r>
        <w:rPr>
          <w:rFonts w:eastAsia="Times New Roman"/>
          <w:sz w:val="28"/>
          <w:szCs w:val="28"/>
        </w:rPr>
        <w:br/>
        <w:t>шкале каждая в отдельности по следующим основным критериям:</w:t>
      </w:r>
    </w:p>
    <w:p w:rsidR="00212476" w:rsidRDefault="000F2344" w:rsidP="000F2344">
      <w:pPr>
        <w:numPr>
          <w:ilvl w:val="0"/>
          <w:numId w:val="7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социальная значимость;</w:t>
      </w:r>
    </w:p>
    <w:p w:rsidR="00212476" w:rsidRDefault="000F2344" w:rsidP="000F2344">
      <w:pPr>
        <w:numPr>
          <w:ilvl w:val="0"/>
          <w:numId w:val="7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информативность;</w:t>
      </w:r>
    </w:p>
    <w:p w:rsidR="00212476" w:rsidRDefault="000F2344" w:rsidP="000F2344">
      <w:pPr>
        <w:numPr>
          <w:ilvl w:val="0"/>
          <w:numId w:val="7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универсальность;</w:t>
      </w:r>
    </w:p>
    <w:p w:rsidR="00212476" w:rsidRDefault="000F2344" w:rsidP="000F2344">
      <w:pPr>
        <w:numPr>
          <w:ilvl w:val="0"/>
          <w:numId w:val="7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глубина проработки темы;</w:t>
      </w:r>
    </w:p>
    <w:p w:rsidR="00212476" w:rsidRDefault="000F2344" w:rsidP="000F2344">
      <w:pPr>
        <w:numPr>
          <w:ilvl w:val="0"/>
          <w:numId w:val="7"/>
        </w:numPr>
        <w:shd w:val="clear" w:color="auto" w:fill="FFFFFF"/>
        <w:tabs>
          <w:tab w:val="left" w:pos="888"/>
        </w:tabs>
        <w:spacing w:before="5"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подачи материала;</w:t>
      </w:r>
    </w:p>
    <w:p w:rsidR="00212476" w:rsidRDefault="000F2344" w:rsidP="000F2344">
      <w:pPr>
        <w:numPr>
          <w:ilvl w:val="0"/>
          <w:numId w:val="7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ценность.</w:t>
      </w:r>
    </w:p>
    <w:p w:rsidR="00212476" w:rsidRDefault="00212476">
      <w:pPr>
        <w:rPr>
          <w:sz w:val="2"/>
          <w:szCs w:val="2"/>
        </w:rPr>
      </w:pPr>
    </w:p>
    <w:p w:rsidR="00212476" w:rsidRDefault="000F2344" w:rsidP="000F2344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101" w:line="322" w:lineRule="exact"/>
        <w:ind w:right="3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Работы оцениваются по каждой номинации. По итогам Конкурса будет рассмотрена возможность награждения правами УКОН УМВД победителей регионального конкурса </w:t>
      </w:r>
      <w:r w:rsidRPr="000F234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I</w:t>
      </w:r>
      <w:r w:rsidRPr="000F234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II</w:t>
      </w:r>
      <w:r w:rsidRPr="000F23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  <w:lang w:val="en-US"/>
        </w:rPr>
        <w:t>III</w:t>
      </w:r>
      <w:r w:rsidRPr="000F23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места в каждой номинации).</w:t>
      </w:r>
    </w:p>
    <w:p w:rsidR="000F2344" w:rsidRDefault="000F2344" w:rsidP="000F2344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38" w:line="298" w:lineRule="exact"/>
        <w:ind w:right="48" w:firstLine="71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Победители и призеры по каждой номинации федерального этапа будут награждены ГУНК МВД России призами, дипломами, ценными подарками.</w:t>
      </w:r>
    </w:p>
    <w:sectPr w:rsidR="000F2344" w:rsidSect="00212476">
      <w:pgSz w:w="11909" w:h="16834"/>
      <w:pgMar w:top="1440" w:right="744" w:bottom="720" w:left="17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4E08"/>
    <w:lvl w:ilvl="0">
      <w:numFmt w:val="bullet"/>
      <w:lvlText w:val="*"/>
      <w:lvlJc w:val="left"/>
    </w:lvl>
  </w:abstractNum>
  <w:abstractNum w:abstractNumId="1">
    <w:nsid w:val="032549F1"/>
    <w:multiLevelType w:val="singleLevel"/>
    <w:tmpl w:val="CD642962"/>
    <w:lvl w:ilvl="0">
      <w:start w:val="1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1680957"/>
    <w:multiLevelType w:val="singleLevel"/>
    <w:tmpl w:val="FA10D5E0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9C14181"/>
    <w:multiLevelType w:val="singleLevel"/>
    <w:tmpl w:val="6844501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4751C31"/>
    <w:multiLevelType w:val="singleLevel"/>
    <w:tmpl w:val="7E76FF2E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55EB66C2"/>
    <w:multiLevelType w:val="singleLevel"/>
    <w:tmpl w:val="E3D88900"/>
    <w:lvl w:ilvl="0">
      <w:start w:val="1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2344"/>
    <w:rsid w:val="000F2344"/>
    <w:rsid w:val="00212476"/>
    <w:rsid w:val="004F0936"/>
    <w:rsid w:val="00AB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2022-12-14T12:36:00Z</dcterms:created>
  <dcterms:modified xsi:type="dcterms:W3CDTF">2022-12-14T12:36:00Z</dcterms:modified>
</cp:coreProperties>
</file>