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7D" w:rsidRDefault="0001207D" w:rsidP="0001207D">
      <w:pPr>
        <w:pageBreakBefore/>
        <w:ind w:left="4253" w:firstLine="462"/>
        <w:jc w:val="center"/>
        <w:rPr>
          <w:rFonts w:ascii="Arial" w:hAnsi="Arial" w:cs="Arial"/>
        </w:rPr>
      </w:pPr>
      <w:bookmarkStart w:id="0" w:name="_Toc78381668"/>
      <w:r>
        <w:rPr>
          <w:rFonts w:ascii="Arial" w:hAnsi="Arial" w:cs="Arial"/>
        </w:rPr>
        <w:t>Приложение 1</w:t>
      </w:r>
    </w:p>
    <w:p w:rsidR="0001207D" w:rsidRDefault="0001207D" w:rsidP="0001207D">
      <w:pPr>
        <w:ind w:left="4253" w:firstLine="462"/>
        <w:jc w:val="center"/>
        <w:rPr>
          <w:rFonts w:ascii="Arial" w:hAnsi="Arial" w:cs="Arial"/>
        </w:rPr>
      </w:pPr>
      <w:r>
        <w:rPr>
          <w:rFonts w:ascii="Arial" w:hAnsi="Arial" w:cs="Arial"/>
        </w:rPr>
        <w:t>к решению Ливенского районного Совета народных депутатов</w:t>
      </w:r>
    </w:p>
    <w:p w:rsidR="0001207D" w:rsidRDefault="0001207D" w:rsidP="0001207D">
      <w:pPr>
        <w:ind w:left="4253" w:firstLine="462"/>
        <w:jc w:val="center"/>
        <w:rPr>
          <w:rFonts w:ascii="Arial" w:hAnsi="Arial" w:cs="Arial"/>
        </w:rPr>
      </w:pPr>
      <w:r>
        <w:rPr>
          <w:rFonts w:ascii="Arial" w:hAnsi="Arial" w:cs="Arial"/>
        </w:rPr>
        <w:t>от _______________2022 года №___</w:t>
      </w: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01207D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01207D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029" w:rsidRPr="00F42B81" w:rsidRDefault="00DD302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B81">
        <w:rPr>
          <w:rFonts w:ascii="Times New Roman" w:hAnsi="Times New Roman" w:cs="Times New Roman"/>
          <w:b/>
          <w:sz w:val="28"/>
          <w:szCs w:val="28"/>
        </w:rPr>
        <w:t>ГЕНЕРАЛЬНЫЙ ПЛАН</w:t>
      </w:r>
    </w:p>
    <w:p w:rsidR="00DD3029" w:rsidRPr="00F42B81" w:rsidRDefault="001B5A19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B81">
        <w:rPr>
          <w:rFonts w:ascii="Times New Roman" w:hAnsi="Times New Roman" w:cs="Times New Roman"/>
          <w:b/>
          <w:sz w:val="28"/>
          <w:szCs w:val="28"/>
        </w:rPr>
        <w:t>РЕЧИЦКОГО</w:t>
      </w:r>
      <w:r w:rsidR="00DD3029" w:rsidRPr="00F42B8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D3029" w:rsidRPr="00F42B81" w:rsidRDefault="00245FF4" w:rsidP="00E621A9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B81">
        <w:rPr>
          <w:rFonts w:ascii="Times New Roman" w:hAnsi="Times New Roman" w:cs="Times New Roman"/>
          <w:b/>
          <w:sz w:val="28"/>
          <w:szCs w:val="28"/>
        </w:rPr>
        <w:t>ЛИВЕНСКОГО</w:t>
      </w:r>
      <w:r w:rsidR="00DD3029" w:rsidRPr="00F42B81">
        <w:rPr>
          <w:rFonts w:ascii="Times New Roman" w:hAnsi="Times New Roman" w:cs="Times New Roman"/>
          <w:b/>
          <w:sz w:val="28"/>
          <w:szCs w:val="28"/>
        </w:rPr>
        <w:t xml:space="preserve"> РАЙОНА ОРЛОВСКОЙ ОБЛАСТИ</w:t>
      </w:r>
    </w:p>
    <w:p w:rsidR="00DD3029" w:rsidRPr="00F42B81" w:rsidRDefault="00DD3029" w:rsidP="00E621A9">
      <w:pPr>
        <w:pStyle w:val="a9"/>
        <w:spacing w:line="240" w:lineRule="auto"/>
        <w:ind w:firstLine="0"/>
        <w:jc w:val="center"/>
        <w:rPr>
          <w:bCs/>
          <w:sz w:val="28"/>
          <w:szCs w:val="28"/>
        </w:rPr>
      </w:pPr>
    </w:p>
    <w:p w:rsidR="00DD3029" w:rsidRPr="00F42B81" w:rsidRDefault="00DD3029" w:rsidP="00E621A9">
      <w:pPr>
        <w:pStyle w:val="a9"/>
        <w:spacing w:line="240" w:lineRule="auto"/>
        <w:ind w:firstLine="0"/>
        <w:jc w:val="center"/>
        <w:rPr>
          <w:bCs/>
          <w:sz w:val="28"/>
          <w:szCs w:val="28"/>
        </w:rPr>
      </w:pPr>
    </w:p>
    <w:p w:rsidR="00DD3029" w:rsidRPr="00F42B81" w:rsidRDefault="00DD3029" w:rsidP="00E621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B81">
        <w:rPr>
          <w:rFonts w:ascii="Times New Roman" w:hAnsi="Times New Roman" w:cs="Times New Roman"/>
          <w:b/>
          <w:sz w:val="28"/>
          <w:szCs w:val="28"/>
        </w:rPr>
        <w:t>Положение о территориальном планировании</w:t>
      </w:r>
    </w:p>
    <w:p w:rsidR="00DD3029" w:rsidRPr="00F42B81" w:rsidRDefault="00DD3029" w:rsidP="00E621A9">
      <w:pPr>
        <w:pStyle w:val="a9"/>
        <w:spacing w:line="240" w:lineRule="auto"/>
        <w:ind w:firstLine="0"/>
        <w:jc w:val="center"/>
        <w:rPr>
          <w:sz w:val="28"/>
          <w:szCs w:val="28"/>
        </w:rPr>
      </w:pPr>
    </w:p>
    <w:p w:rsidR="00DD3029" w:rsidRPr="00F42B81" w:rsidRDefault="00DD3029" w:rsidP="00E621A9">
      <w:pPr>
        <w:pStyle w:val="a9"/>
        <w:spacing w:line="240" w:lineRule="auto"/>
        <w:ind w:firstLine="0"/>
        <w:jc w:val="center"/>
        <w:rPr>
          <w:sz w:val="28"/>
          <w:szCs w:val="28"/>
        </w:rPr>
      </w:pPr>
    </w:p>
    <w:p w:rsidR="00DD3029" w:rsidRPr="00F42B81" w:rsidRDefault="00DD3029" w:rsidP="00EF2396">
      <w:pPr>
        <w:pStyle w:val="a9"/>
        <w:spacing w:line="240" w:lineRule="auto"/>
        <w:ind w:firstLine="0"/>
        <w:jc w:val="center"/>
        <w:rPr>
          <w:sz w:val="28"/>
          <w:szCs w:val="28"/>
        </w:rPr>
      </w:pPr>
    </w:p>
    <w:p w:rsidR="00DD3029" w:rsidRPr="00F42B81" w:rsidRDefault="00DD3029" w:rsidP="00EF2396">
      <w:pPr>
        <w:pStyle w:val="a9"/>
        <w:spacing w:line="240" w:lineRule="auto"/>
        <w:ind w:firstLine="0"/>
        <w:jc w:val="center"/>
        <w:rPr>
          <w:sz w:val="28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caps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01207D" w:rsidRPr="00F42B81" w:rsidRDefault="0001207D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01207D">
      <w:pPr>
        <w:pStyle w:val="Standard"/>
        <w:ind w:firstLine="0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E621A9" w:rsidRPr="00F42B81" w:rsidRDefault="00E621A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E621A9" w:rsidRPr="00F42B81" w:rsidRDefault="00E621A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E621A9" w:rsidRPr="00F42B81" w:rsidRDefault="00E621A9" w:rsidP="00EF2396">
      <w:pPr>
        <w:pStyle w:val="Standard"/>
        <w:ind w:firstLine="0"/>
        <w:jc w:val="center"/>
        <w:rPr>
          <w:rFonts w:ascii="Times New Roman" w:hAnsi="Times New Roman" w:cs="Times New Roman"/>
          <w:szCs w:val="28"/>
        </w:rPr>
      </w:pPr>
    </w:p>
    <w:p w:rsidR="00DD3029" w:rsidRPr="00F42B81" w:rsidRDefault="00DD3029" w:rsidP="00EF2396">
      <w:pPr>
        <w:pStyle w:val="Standard"/>
        <w:ind w:firstLine="0"/>
        <w:jc w:val="center"/>
        <w:rPr>
          <w:rFonts w:ascii="Times New Roman" w:hAnsi="Times New Roman" w:cs="Times New Roman"/>
          <w:b/>
          <w:bCs/>
          <w:szCs w:val="28"/>
        </w:rPr>
      </w:pPr>
      <w:r w:rsidRPr="00F42B81">
        <w:rPr>
          <w:rFonts w:ascii="Times New Roman" w:hAnsi="Times New Roman" w:cs="Times New Roman"/>
          <w:b/>
          <w:bCs/>
          <w:szCs w:val="28"/>
        </w:rPr>
        <w:t>2021 г.</w:t>
      </w:r>
    </w:p>
    <w:p w:rsidR="0027439F" w:rsidRPr="00F42B81" w:rsidRDefault="0027439F">
      <w:pPr>
        <w:widowControl/>
        <w:tabs>
          <w:tab w:val="clear" w:pos="709"/>
        </w:tabs>
        <w:suppressAutoHyphens w:val="0"/>
        <w:ind w:firstLine="0"/>
        <w:jc w:val="left"/>
        <w:rPr>
          <w:rFonts w:eastAsia="Arial Narrow"/>
          <w:bCs/>
          <w:kern w:val="0"/>
          <w:sz w:val="28"/>
          <w:szCs w:val="28"/>
          <w:lang w:eastAsia="ru-RU"/>
        </w:rPr>
      </w:pPr>
      <w:r w:rsidRPr="00F42B81">
        <w:rPr>
          <w:bCs/>
          <w:szCs w:val="28"/>
        </w:rPr>
        <w:br w:type="page"/>
      </w:r>
    </w:p>
    <w:p w:rsidR="00154076" w:rsidRPr="00F42B81" w:rsidRDefault="0027439F" w:rsidP="0027439F">
      <w:pPr>
        <w:jc w:val="center"/>
        <w:rPr>
          <w:b/>
          <w:bCs/>
        </w:rPr>
      </w:pPr>
      <w:r w:rsidRPr="00F42B81">
        <w:rPr>
          <w:b/>
          <w:bCs/>
        </w:rPr>
        <w:lastRenderedPageBreak/>
        <w:t>СОДЕРЖАНИЕ</w:t>
      </w:r>
    </w:p>
    <w:p w:rsidR="0027439F" w:rsidRPr="00F42B81" w:rsidRDefault="0027439F" w:rsidP="0027439F"/>
    <w:p w:rsidR="00C80F7D" w:rsidRPr="00F42B81" w:rsidRDefault="0012379A">
      <w:pPr>
        <w:pStyle w:val="13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F42B81">
        <w:fldChar w:fldCharType="begin"/>
      </w:r>
      <w:r w:rsidR="00DD3029" w:rsidRPr="00F42B81">
        <w:instrText xml:space="preserve"> TOC \o "1-1" \h \z \u </w:instrText>
      </w:r>
      <w:r w:rsidRPr="00F42B81">
        <w:fldChar w:fldCharType="separate"/>
      </w:r>
      <w:hyperlink w:anchor="_Toc86314529" w:history="1">
        <w:r w:rsidR="0012715A" w:rsidRPr="00F42B81">
          <w:rPr>
            <w:rStyle w:val="ad"/>
            <w:noProof/>
            <w:color w:val="auto"/>
            <w:lang w:bidi="hi-IN"/>
          </w:rPr>
          <w:t>1. Сведения о видах, назначении и наименованиях планируемых для размещения объектов местного значения поселения, их основные характеристики</w:t>
        </w:r>
        <w:r w:rsidR="002730CC" w:rsidRPr="00F42B81">
          <w:rPr>
            <w:rStyle w:val="ad"/>
            <w:noProof/>
            <w:color w:val="auto"/>
            <w:lang w:bidi="hi-IN"/>
          </w:rPr>
          <w:t xml:space="preserve"> </w:t>
        </w:r>
        <w:r w:rsidR="0012715A" w:rsidRPr="00F42B81">
          <w:rPr>
            <w:rStyle w:val="ad"/>
            <w:noProof/>
            <w:color w:val="auto"/>
            <w:lang w:bidi="hi-IN"/>
          </w:rPr>
          <w:t>и местоположение.</w:t>
        </w:r>
        <w:r w:rsidR="0012715A" w:rsidRPr="00F42B81">
          <w:rPr>
            <w:noProof/>
            <w:webHidden/>
          </w:rPr>
          <w:tab/>
        </w:r>
        <w:r w:rsidRPr="00F42B81">
          <w:rPr>
            <w:noProof/>
            <w:webHidden/>
          </w:rPr>
          <w:fldChar w:fldCharType="begin"/>
        </w:r>
        <w:r w:rsidR="00C80F7D" w:rsidRPr="00F42B81">
          <w:rPr>
            <w:noProof/>
            <w:webHidden/>
          </w:rPr>
          <w:instrText xml:space="preserve"> PAGEREF _Toc86314529 \h </w:instrText>
        </w:r>
        <w:r w:rsidRPr="00F42B81">
          <w:rPr>
            <w:noProof/>
            <w:webHidden/>
          </w:rPr>
        </w:r>
        <w:r w:rsidRPr="00F42B81">
          <w:rPr>
            <w:noProof/>
            <w:webHidden/>
          </w:rPr>
          <w:fldChar w:fldCharType="separate"/>
        </w:r>
        <w:r w:rsidR="0001207D">
          <w:rPr>
            <w:noProof/>
            <w:webHidden/>
          </w:rPr>
          <w:t>3</w:t>
        </w:r>
        <w:r w:rsidRPr="00F42B81">
          <w:rPr>
            <w:noProof/>
            <w:webHidden/>
          </w:rPr>
          <w:fldChar w:fldCharType="end"/>
        </w:r>
      </w:hyperlink>
    </w:p>
    <w:p w:rsidR="00C80F7D" w:rsidRPr="00F42B81" w:rsidRDefault="0012379A">
      <w:pPr>
        <w:pStyle w:val="13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86314530" w:history="1">
        <w:r w:rsidR="0012715A" w:rsidRPr="00F42B81">
          <w:rPr>
            <w:rStyle w:val="ad"/>
            <w:noProof/>
            <w:color w:val="auto"/>
            <w:lang w:bidi="hi-IN"/>
          </w:rPr>
          <w:t>2. Характеристики зон с особыми условиями использования территории, установление которых требуется в связи с размещением планируемых объектов местного значения.</w:t>
        </w:r>
        <w:r w:rsidR="0012715A" w:rsidRPr="00F42B81">
          <w:rPr>
            <w:noProof/>
            <w:webHidden/>
          </w:rPr>
          <w:tab/>
        </w:r>
        <w:r w:rsidRPr="00F42B81">
          <w:rPr>
            <w:noProof/>
            <w:webHidden/>
          </w:rPr>
          <w:fldChar w:fldCharType="begin"/>
        </w:r>
        <w:r w:rsidR="00C80F7D" w:rsidRPr="00F42B81">
          <w:rPr>
            <w:noProof/>
            <w:webHidden/>
          </w:rPr>
          <w:instrText xml:space="preserve"> PAGEREF _Toc86314530 \h </w:instrText>
        </w:r>
        <w:r w:rsidRPr="00F42B81">
          <w:rPr>
            <w:noProof/>
            <w:webHidden/>
          </w:rPr>
        </w:r>
        <w:r w:rsidRPr="00F42B81">
          <w:rPr>
            <w:noProof/>
            <w:webHidden/>
          </w:rPr>
          <w:fldChar w:fldCharType="separate"/>
        </w:r>
        <w:r w:rsidR="0001207D">
          <w:rPr>
            <w:noProof/>
            <w:webHidden/>
          </w:rPr>
          <w:t>17</w:t>
        </w:r>
        <w:r w:rsidRPr="00F42B81">
          <w:rPr>
            <w:noProof/>
            <w:webHidden/>
          </w:rPr>
          <w:fldChar w:fldCharType="end"/>
        </w:r>
      </w:hyperlink>
    </w:p>
    <w:p w:rsidR="00C80F7D" w:rsidRPr="00F42B81" w:rsidRDefault="0012379A">
      <w:pPr>
        <w:pStyle w:val="13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86314531" w:history="1">
        <w:r w:rsidR="0012715A" w:rsidRPr="00F42B81">
          <w:rPr>
            <w:rStyle w:val="ad"/>
            <w:noProof/>
            <w:color w:val="auto"/>
            <w:lang w:bidi="hi-IN"/>
          </w:rPr>
          <w:t>3. Параметры функциональных зон, а также сведения о планируемых для размещения</w:t>
        </w:r>
        <w:r w:rsidR="002730CC" w:rsidRPr="00F42B81">
          <w:rPr>
            <w:rStyle w:val="ad"/>
            <w:noProof/>
            <w:color w:val="auto"/>
            <w:lang w:bidi="hi-IN"/>
          </w:rPr>
          <w:t xml:space="preserve"> </w:t>
        </w:r>
        <w:r w:rsidR="0012715A" w:rsidRPr="00F42B81">
          <w:rPr>
            <w:rStyle w:val="ad"/>
            <w:noProof/>
            <w:color w:val="auto"/>
            <w:lang w:bidi="hi-IN"/>
          </w:rPr>
          <w:t>в них объектах федерального, регионального и местного значения.</w:t>
        </w:r>
        <w:r w:rsidR="0012715A" w:rsidRPr="00F42B81">
          <w:rPr>
            <w:noProof/>
            <w:webHidden/>
          </w:rPr>
          <w:tab/>
        </w:r>
        <w:r w:rsidRPr="00F42B81">
          <w:rPr>
            <w:noProof/>
            <w:webHidden/>
          </w:rPr>
          <w:fldChar w:fldCharType="begin"/>
        </w:r>
        <w:r w:rsidR="00C80F7D" w:rsidRPr="00F42B81">
          <w:rPr>
            <w:noProof/>
            <w:webHidden/>
          </w:rPr>
          <w:instrText xml:space="preserve"> PAGEREF _Toc86314531 \h </w:instrText>
        </w:r>
        <w:r w:rsidRPr="00F42B81">
          <w:rPr>
            <w:noProof/>
            <w:webHidden/>
          </w:rPr>
        </w:r>
        <w:r w:rsidRPr="00F42B81">
          <w:rPr>
            <w:noProof/>
            <w:webHidden/>
          </w:rPr>
          <w:fldChar w:fldCharType="separate"/>
        </w:r>
        <w:r w:rsidR="0001207D">
          <w:rPr>
            <w:noProof/>
            <w:webHidden/>
          </w:rPr>
          <w:t>21</w:t>
        </w:r>
        <w:r w:rsidRPr="00F42B81">
          <w:rPr>
            <w:noProof/>
            <w:webHidden/>
          </w:rPr>
          <w:fldChar w:fldCharType="end"/>
        </w:r>
      </w:hyperlink>
    </w:p>
    <w:p w:rsidR="0027439F" w:rsidRPr="00F42B81" w:rsidRDefault="0012379A" w:rsidP="0027439F">
      <w:pPr>
        <w:rPr>
          <w:bCs/>
        </w:rPr>
      </w:pPr>
      <w:r w:rsidRPr="00F42B81">
        <w:fldChar w:fldCharType="end"/>
      </w:r>
    </w:p>
    <w:p w:rsidR="0027439F" w:rsidRPr="00F42B81" w:rsidRDefault="0027439F" w:rsidP="0027439F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F42B81">
        <w:rPr>
          <w:rFonts w:ascii="Times New Roman" w:hAnsi="Times New Roman" w:cs="Times New Roman"/>
          <w:sz w:val="26"/>
          <w:szCs w:val="26"/>
        </w:rPr>
        <w:t>Карта границ населенных пунктов</w:t>
      </w:r>
    </w:p>
    <w:p w:rsidR="0027439F" w:rsidRPr="00F42B81" w:rsidRDefault="0027439F" w:rsidP="0027439F">
      <w:pPr>
        <w:pStyle w:val="Standard"/>
        <w:tabs>
          <w:tab w:val="left" w:pos="980"/>
          <w:tab w:val="left" w:pos="1429"/>
        </w:tabs>
        <w:rPr>
          <w:rFonts w:ascii="Times New Roman" w:hAnsi="Times New Roman" w:cs="Times New Roman"/>
          <w:sz w:val="26"/>
          <w:szCs w:val="26"/>
        </w:rPr>
      </w:pPr>
    </w:p>
    <w:p w:rsidR="0027439F" w:rsidRPr="00F42B81" w:rsidRDefault="0027439F" w:rsidP="0027439F">
      <w:pPr>
        <w:pStyle w:val="Standard"/>
        <w:tabs>
          <w:tab w:val="left" w:pos="980"/>
          <w:tab w:val="left" w:pos="1429"/>
        </w:tabs>
        <w:rPr>
          <w:rFonts w:ascii="Times New Roman" w:hAnsi="Times New Roman" w:cs="Times New Roman"/>
          <w:sz w:val="26"/>
          <w:szCs w:val="26"/>
        </w:rPr>
      </w:pPr>
      <w:r w:rsidRPr="00F42B81">
        <w:rPr>
          <w:rFonts w:ascii="Times New Roman" w:hAnsi="Times New Roman" w:cs="Times New Roman"/>
          <w:sz w:val="26"/>
          <w:szCs w:val="26"/>
        </w:rPr>
        <w:t>Карта функциональных зон поселения</w:t>
      </w:r>
    </w:p>
    <w:p w:rsidR="0027439F" w:rsidRPr="00F42B81" w:rsidRDefault="0027439F" w:rsidP="0027439F">
      <w:pPr>
        <w:pStyle w:val="Standard"/>
        <w:tabs>
          <w:tab w:val="left" w:pos="980"/>
          <w:tab w:val="left" w:pos="1429"/>
        </w:tabs>
        <w:rPr>
          <w:rFonts w:ascii="Times New Roman" w:hAnsi="Times New Roman" w:cs="Times New Roman"/>
          <w:sz w:val="26"/>
          <w:szCs w:val="26"/>
        </w:rPr>
      </w:pPr>
    </w:p>
    <w:p w:rsidR="0027439F" w:rsidRPr="00F42B81" w:rsidRDefault="0027439F" w:rsidP="0027439F">
      <w:pPr>
        <w:pStyle w:val="Standard"/>
        <w:tabs>
          <w:tab w:val="left" w:pos="980"/>
          <w:tab w:val="left" w:pos="1429"/>
        </w:tabs>
        <w:rPr>
          <w:rFonts w:ascii="Times New Roman" w:hAnsi="Times New Roman" w:cs="Times New Roman"/>
          <w:sz w:val="26"/>
          <w:szCs w:val="26"/>
        </w:rPr>
      </w:pPr>
      <w:r w:rsidRPr="00F42B81">
        <w:rPr>
          <w:rFonts w:ascii="Times New Roman" w:hAnsi="Times New Roman" w:cs="Times New Roman"/>
          <w:sz w:val="26"/>
          <w:szCs w:val="26"/>
        </w:rPr>
        <w:t>Карта планируемого размещения объектов местного значения поселения</w:t>
      </w:r>
    </w:p>
    <w:p w:rsidR="0027439F" w:rsidRPr="00F42B81" w:rsidRDefault="0027439F" w:rsidP="0027439F">
      <w:pPr>
        <w:pStyle w:val="Standard"/>
        <w:tabs>
          <w:tab w:val="left" w:pos="980"/>
          <w:tab w:val="left" w:pos="1429"/>
        </w:tabs>
        <w:rPr>
          <w:rFonts w:ascii="Times New Roman" w:hAnsi="Times New Roman" w:cs="Times New Roman"/>
          <w:sz w:val="26"/>
          <w:szCs w:val="26"/>
        </w:rPr>
      </w:pPr>
    </w:p>
    <w:p w:rsidR="00DD3029" w:rsidRPr="00F42B81" w:rsidRDefault="00DD3029" w:rsidP="00154076"/>
    <w:p w:rsidR="00DD3029" w:rsidRPr="00F42B81" w:rsidRDefault="00DD3029">
      <w:pPr>
        <w:widowControl/>
        <w:tabs>
          <w:tab w:val="clear" w:pos="709"/>
        </w:tabs>
        <w:suppressAutoHyphens w:val="0"/>
        <w:ind w:firstLine="0"/>
        <w:jc w:val="left"/>
        <w:rPr>
          <w:rFonts w:cs="Mangal"/>
          <w:b/>
          <w:kern w:val="3"/>
          <w:szCs w:val="29"/>
          <w:lang w:bidi="hi-IN"/>
        </w:rPr>
      </w:pPr>
      <w:r w:rsidRPr="00F42B81">
        <w:br w:type="page"/>
      </w:r>
    </w:p>
    <w:p w:rsidR="00F62CB1" w:rsidRPr="00F42B81" w:rsidRDefault="00E76571" w:rsidP="00F62CB1">
      <w:pPr>
        <w:pStyle w:val="1"/>
      </w:pPr>
      <w:bookmarkStart w:id="1" w:name="_Toc86314529"/>
      <w:r w:rsidRPr="00F42B81">
        <w:lastRenderedPageBreak/>
        <w:t>1. СВЕДЕНИЯ О ВИДАХ, НАЗНАЧЕНИИ И НАИМЕНОВАНИЯХ ПЛАНИРУЕМЫХ ДЛЯ РАЗМЕЩЕНИЯ ОБЪЕКТОВ МЕСТНОГО ЗНАЧЕНИЯ ПОСЕЛЕНИЯ, ИХ ОСНОВНЫЕ ХАРАКТЕРИСТИКИ</w:t>
      </w:r>
      <w:r w:rsidR="002730CC" w:rsidRPr="00F42B81">
        <w:t xml:space="preserve"> </w:t>
      </w:r>
      <w:r w:rsidRPr="00F42B81">
        <w:t>И МЕСТОПОЛОЖЕНИЕ</w:t>
      </w:r>
      <w:bookmarkEnd w:id="0"/>
      <w:bookmarkEnd w:id="1"/>
    </w:p>
    <w:p w:rsidR="00F62CB1" w:rsidRPr="00F42B81" w:rsidRDefault="00F62CB1" w:rsidP="00F62CB1"/>
    <w:p w:rsidR="00F62CB1" w:rsidRPr="00F42B81" w:rsidRDefault="00F62CB1" w:rsidP="00F62CB1">
      <w:pPr>
        <w:rPr>
          <w:iCs/>
        </w:rPr>
      </w:pPr>
      <w:r w:rsidRPr="00F42B81">
        <w:rPr>
          <w:iCs/>
        </w:rPr>
        <w:t>Очередность реализации генерального плана:</w:t>
      </w:r>
    </w:p>
    <w:p w:rsidR="00F62CB1" w:rsidRPr="00F42B81" w:rsidRDefault="002624BC" w:rsidP="00154076">
      <w:pPr>
        <w:numPr>
          <w:ilvl w:val="0"/>
          <w:numId w:val="10"/>
        </w:numPr>
        <w:ind w:left="0" w:firstLine="709"/>
        <w:rPr>
          <w:iCs/>
        </w:rPr>
      </w:pPr>
      <w:r w:rsidRPr="00F42B81">
        <w:rPr>
          <w:iCs/>
        </w:rPr>
        <w:t>п</w:t>
      </w:r>
      <w:r w:rsidR="00F62CB1" w:rsidRPr="00F42B81">
        <w:rPr>
          <w:iCs/>
        </w:rPr>
        <w:t>ервая очередь</w:t>
      </w:r>
      <w:r w:rsidR="006D5AE2" w:rsidRPr="00F42B81">
        <w:rPr>
          <w:iCs/>
        </w:rPr>
        <w:t xml:space="preserve"> – </w:t>
      </w:r>
      <w:smartTag w:uri="urn:schemas-microsoft-com:office:smarttags" w:element="metricconverter">
        <w:smartTagPr>
          <w:attr w:name="ProductID" w:val="2020 г"/>
        </w:smartTagPr>
        <w:r w:rsidR="00F62CB1" w:rsidRPr="00F42B81">
          <w:rPr>
            <w:iCs/>
          </w:rPr>
          <w:t>2020 г</w:t>
        </w:r>
      </w:smartTag>
      <w:r w:rsidR="00F62CB1" w:rsidRPr="00F42B81">
        <w:rPr>
          <w:iCs/>
        </w:rPr>
        <w:t>.;</w:t>
      </w:r>
    </w:p>
    <w:p w:rsidR="00F62CB1" w:rsidRPr="00F42B81" w:rsidRDefault="002624BC" w:rsidP="00154076">
      <w:pPr>
        <w:numPr>
          <w:ilvl w:val="0"/>
          <w:numId w:val="10"/>
        </w:numPr>
        <w:ind w:left="0" w:firstLine="709"/>
        <w:rPr>
          <w:iCs/>
        </w:rPr>
      </w:pPr>
      <w:r w:rsidRPr="00F42B81">
        <w:rPr>
          <w:iCs/>
        </w:rPr>
        <w:t>в</w:t>
      </w:r>
      <w:r w:rsidR="00F62CB1" w:rsidRPr="00F42B81">
        <w:rPr>
          <w:iCs/>
        </w:rPr>
        <w:t>торая очередь</w:t>
      </w:r>
      <w:r w:rsidR="006D5AE2" w:rsidRPr="00F42B81">
        <w:rPr>
          <w:iCs/>
        </w:rPr>
        <w:t xml:space="preserve"> – </w:t>
      </w:r>
      <w:smartTag w:uri="urn:schemas-microsoft-com:office:smarttags" w:element="metricconverter">
        <w:smartTagPr>
          <w:attr w:name="ProductID" w:val="2030 г"/>
        </w:smartTagPr>
        <w:r w:rsidR="00F62CB1" w:rsidRPr="00F42B81">
          <w:rPr>
            <w:iCs/>
          </w:rPr>
          <w:t>2030 г</w:t>
        </w:r>
      </w:smartTag>
      <w:r w:rsidR="00F62CB1" w:rsidRPr="00F42B81">
        <w:rPr>
          <w:iCs/>
        </w:rPr>
        <w:t>. (расчетный срок).</w:t>
      </w:r>
    </w:p>
    <w:p w:rsidR="00F62CB1" w:rsidRPr="00F42B81" w:rsidRDefault="00F62CB1" w:rsidP="00F62CB1">
      <w:pPr>
        <w:pStyle w:val="2"/>
      </w:pPr>
      <w:r w:rsidRPr="00F42B81">
        <w:t>1.1. Административно</w:t>
      </w:r>
      <w:r w:rsidR="00245FF4" w:rsidRPr="00F42B81">
        <w:t xml:space="preserve">-территориальное устройство </w:t>
      </w:r>
      <w:r w:rsidR="00CC2D9F" w:rsidRPr="00F42B81">
        <w:t xml:space="preserve">Речицкого </w:t>
      </w:r>
      <w:r w:rsidRPr="00F42B81">
        <w:t>сельского поселения</w:t>
      </w:r>
    </w:p>
    <w:p w:rsidR="00CC2D9F" w:rsidRPr="00F42B81" w:rsidRDefault="00CC2D9F" w:rsidP="00CC2D9F">
      <w:pPr>
        <w:rPr>
          <w:bCs/>
        </w:rPr>
      </w:pPr>
      <w:r w:rsidRPr="00F42B81">
        <w:rPr>
          <w:bCs/>
        </w:rPr>
        <w:t>Административное деление Речицкого сельского поселения представлено в таблице </w:t>
      </w:r>
      <w:r w:rsidR="00884BFD" w:rsidRPr="00F42B81">
        <w:rPr>
          <w:bCs/>
        </w:rPr>
        <w:t>1</w:t>
      </w:r>
      <w:r w:rsidRPr="00F42B81">
        <w:rPr>
          <w:bCs/>
        </w:rPr>
        <w:t>.</w:t>
      </w:r>
    </w:p>
    <w:p w:rsidR="00CC2D9F" w:rsidRPr="00F42B81" w:rsidRDefault="00CC2D9F" w:rsidP="00CC2D9F">
      <w:pPr>
        <w:jc w:val="right"/>
        <w:rPr>
          <w:bCs/>
        </w:rPr>
      </w:pPr>
      <w:r w:rsidRPr="00F42B81">
        <w:rPr>
          <w:bCs/>
        </w:rPr>
        <w:t xml:space="preserve">Таблица </w:t>
      </w:r>
      <w:r w:rsidR="00884BFD" w:rsidRPr="00F42B81">
        <w:rPr>
          <w:bCs/>
        </w:rPr>
        <w:t>1</w:t>
      </w:r>
    </w:p>
    <w:tbl>
      <w:tblPr>
        <w:tblStyle w:val="14"/>
        <w:tblW w:w="5000" w:type="pct"/>
        <w:jc w:val="center"/>
        <w:tblInd w:w="0" w:type="dxa"/>
        <w:tblLayout w:type="fixed"/>
        <w:tblLook w:val="04A0"/>
      </w:tblPr>
      <w:tblGrid>
        <w:gridCol w:w="659"/>
        <w:gridCol w:w="6884"/>
        <w:gridCol w:w="2027"/>
      </w:tblGrid>
      <w:tr w:rsidR="00F42B81" w:rsidRPr="00F42B81" w:rsidTr="00664434">
        <w:trPr>
          <w:cnfStyle w:val="100000000000"/>
          <w:cantSplit/>
          <w:jc w:val="center"/>
        </w:trPr>
        <w:tc>
          <w:tcPr>
            <w:tcW w:w="644" w:type="dxa"/>
            <w:shd w:val="clear" w:color="auto" w:fill="D9E2F3" w:themeFill="accent1" w:themeFillTint="33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6721" w:type="dxa"/>
            <w:shd w:val="clear" w:color="auto" w:fill="D9E2F3" w:themeFill="accent1" w:themeFillTint="33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Сроки реализации</w:t>
            </w:r>
          </w:p>
        </w:tc>
      </w:tr>
      <w:tr w:rsidR="00F42B81" w:rsidRPr="00F42B81" w:rsidTr="00664434">
        <w:trPr>
          <w:cantSplit/>
          <w:jc w:val="center"/>
        </w:trPr>
        <w:tc>
          <w:tcPr>
            <w:tcW w:w="644" w:type="dxa"/>
            <w:vAlign w:val="center"/>
          </w:tcPr>
          <w:p w:rsidR="00CC2D9F" w:rsidRPr="00F42B81" w:rsidRDefault="00664434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6721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Проведение комплекса мероприятий по установлению (изменению) границы населенных пунктов, в порядке, определенном действующим законодательством в соответствии с отображением на схеме генерального плана</w:t>
            </w:r>
          </w:p>
        </w:tc>
        <w:tc>
          <w:tcPr>
            <w:tcW w:w="1979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</w:tbl>
    <w:p w:rsidR="00F62CB1" w:rsidRPr="00F42B81" w:rsidRDefault="00F62CB1" w:rsidP="00F62CB1"/>
    <w:p w:rsidR="00F62CB1" w:rsidRPr="00F42B81" w:rsidRDefault="00F62CB1" w:rsidP="00F62CB1">
      <w:pPr>
        <w:pStyle w:val="2"/>
      </w:pPr>
      <w:r w:rsidRPr="00F42B81">
        <w:t xml:space="preserve">1.2. Мероприятия по усовершенствованию и развитию планировочной структуры </w:t>
      </w:r>
      <w:r w:rsidR="00884BFD" w:rsidRPr="00F42B81">
        <w:t>Речицкого</w:t>
      </w:r>
      <w:r w:rsidRPr="00F42B81">
        <w:t xml:space="preserve"> сельского поселения</w:t>
      </w:r>
    </w:p>
    <w:p w:rsidR="00CC2D9F" w:rsidRPr="00F42B81" w:rsidRDefault="00CC2D9F" w:rsidP="00CC2D9F">
      <w:pPr>
        <w:rPr>
          <w:iCs/>
        </w:rPr>
      </w:pPr>
      <w:r w:rsidRPr="00F42B81">
        <w:rPr>
          <w:iCs/>
        </w:rPr>
        <w:t>Перечень мероприятий по усовершенствованию и развитию планировочной структуры сельского поселения представлен в таблице </w:t>
      </w:r>
      <w:r w:rsidR="00EF472C">
        <w:rPr>
          <w:iCs/>
        </w:rPr>
        <w:t>2</w:t>
      </w:r>
      <w:r w:rsidRPr="00F42B81">
        <w:rPr>
          <w:iCs/>
        </w:rPr>
        <w:t>.</w:t>
      </w:r>
    </w:p>
    <w:p w:rsidR="00CC2D9F" w:rsidRPr="00F42B81" w:rsidRDefault="00CC2D9F" w:rsidP="00CC2D9F">
      <w:pPr>
        <w:jc w:val="right"/>
        <w:rPr>
          <w:iCs/>
        </w:rPr>
      </w:pPr>
      <w:r w:rsidRPr="00F42B81">
        <w:rPr>
          <w:iCs/>
        </w:rPr>
        <w:t xml:space="preserve">Таблица </w:t>
      </w:r>
      <w:r w:rsidR="00EF472C">
        <w:rPr>
          <w:iCs/>
        </w:rPr>
        <w:t>2</w:t>
      </w:r>
    </w:p>
    <w:tbl>
      <w:tblPr>
        <w:tblStyle w:val="14"/>
        <w:tblW w:w="5000" w:type="pct"/>
        <w:jc w:val="center"/>
        <w:tblInd w:w="0" w:type="dxa"/>
        <w:tblLayout w:type="fixed"/>
        <w:tblLook w:val="0000"/>
      </w:tblPr>
      <w:tblGrid>
        <w:gridCol w:w="721"/>
        <w:gridCol w:w="6822"/>
        <w:gridCol w:w="2027"/>
      </w:tblGrid>
      <w:tr w:rsidR="00F42B81" w:rsidRPr="00F42B81" w:rsidTr="001F5A71">
        <w:trPr>
          <w:cantSplit/>
          <w:jc w:val="center"/>
        </w:trPr>
        <w:tc>
          <w:tcPr>
            <w:tcW w:w="704" w:type="dxa"/>
            <w:shd w:val="clear" w:color="auto" w:fill="D9E2F3" w:themeFill="accent1" w:themeFillTint="33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Сроки реализации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Максимальное сохранение сложившейся архитектурно-планировочной и объемно-пространственной структуры территории Речицкого сельского поселения при обеспечении условий улучшения состояния окружающей среды градостроительными средствами</w:t>
            </w:r>
          </w:p>
        </w:tc>
        <w:tc>
          <w:tcPr>
            <w:tcW w:w="1979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6662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Сохранение и развитие существующих планировочных связей, обеспечивающих связанность территорий внутри поселения</w:t>
            </w:r>
          </w:p>
        </w:tc>
        <w:tc>
          <w:tcPr>
            <w:tcW w:w="1979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6662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Сохранение масштабности планировочных элементов всех населенных пунктов Речицкого сельского поселения</w:t>
            </w:r>
          </w:p>
        </w:tc>
        <w:tc>
          <w:tcPr>
            <w:tcW w:w="1979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C2D9F" w:rsidRPr="00F42B81" w:rsidRDefault="00CC2D9F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</w:t>
            </w:r>
          </w:p>
        </w:tc>
        <w:tc>
          <w:tcPr>
            <w:tcW w:w="6662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Формирование структуры центров общественного значения в соответствии со сложившимся и планируемым транспортно-коммуникационным каркасом населенных пунктов Речицкого сельского поселения, градостроительными и природными особенностями</w:t>
            </w:r>
          </w:p>
        </w:tc>
        <w:tc>
          <w:tcPr>
            <w:tcW w:w="1979" w:type="dxa"/>
            <w:vAlign w:val="center"/>
          </w:tcPr>
          <w:p w:rsidR="00CC2D9F" w:rsidRPr="00F42B81" w:rsidRDefault="00CC2D9F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</w:tbl>
    <w:p w:rsidR="00F62CB1" w:rsidRPr="00F42B81" w:rsidRDefault="00F62CB1" w:rsidP="00F62CB1">
      <w:pPr>
        <w:widowControl/>
        <w:tabs>
          <w:tab w:val="clear" w:pos="709"/>
          <w:tab w:val="left" w:pos="360"/>
          <w:tab w:val="left" w:pos="700"/>
        </w:tabs>
      </w:pPr>
    </w:p>
    <w:p w:rsidR="00862346" w:rsidRPr="00F42B81" w:rsidRDefault="00862346" w:rsidP="00862346">
      <w:pPr>
        <w:pStyle w:val="2"/>
      </w:pPr>
      <w:r w:rsidRPr="00F42B81">
        <w:t>1.</w:t>
      </w:r>
      <w:r w:rsidR="003E7C38" w:rsidRPr="00F42B81">
        <w:t>3</w:t>
      </w:r>
      <w:r w:rsidRPr="00F42B81">
        <w:t xml:space="preserve">. Мероприятия по сохранению, использованию и популяризации объектов культурного наследия местного значения на территории </w:t>
      </w:r>
      <w:r w:rsidR="00884BFD" w:rsidRPr="00F42B81">
        <w:t>Речицкого</w:t>
      </w:r>
      <w:r w:rsidRPr="00F42B81">
        <w:t xml:space="preserve"> сельского поселения</w:t>
      </w:r>
    </w:p>
    <w:p w:rsidR="00862346" w:rsidRPr="00F42B81" w:rsidRDefault="00862346" w:rsidP="00862346">
      <w:r w:rsidRPr="00F42B81">
        <w:t>Согласно ст. 14 и ФЗ-131 к полномочиям органов местного самоуправления сельского поселения относятся предложения:</w:t>
      </w:r>
    </w:p>
    <w:p w:rsidR="00862346" w:rsidRPr="00F42B81" w:rsidRDefault="00862346" w:rsidP="00862346">
      <w:pPr>
        <w:numPr>
          <w:ilvl w:val="0"/>
          <w:numId w:val="5"/>
        </w:numPr>
        <w:ind w:left="0" w:firstLine="709"/>
      </w:pPr>
      <w:r w:rsidRPr="00F42B81">
        <w:t>по охране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862346" w:rsidRPr="00F42B81" w:rsidRDefault="00862346" w:rsidP="00862346">
      <w:pPr>
        <w:rPr>
          <w:rFonts w:eastAsia="Times New Roman"/>
          <w:spacing w:val="-3"/>
          <w:szCs w:val="28"/>
        </w:rPr>
      </w:pPr>
      <w:r w:rsidRPr="00F42B81">
        <w:rPr>
          <w:rFonts w:eastAsia="Times New Roman"/>
          <w:iCs/>
          <w:spacing w:val="-3"/>
          <w:szCs w:val="28"/>
        </w:rPr>
        <w:lastRenderedPageBreak/>
        <w:t xml:space="preserve">Согласно </w:t>
      </w:r>
      <w:r w:rsidRPr="00F42B81">
        <w:rPr>
          <w:rFonts w:eastAsia="Times New Roman"/>
          <w:spacing w:val="-3"/>
          <w:szCs w:val="28"/>
        </w:rPr>
        <w:t>Постановлению Правительства Российской Федерации от 26 апреля 2008 г. № 315 «Об утверждении положения о зонах охраны объектов культурного наследия (памятников истории и культуры) народов Российской Федерации» (</w:t>
      </w:r>
      <w:r w:rsidR="002F6B99" w:rsidRPr="00F42B81">
        <w:rPr>
          <w:rFonts w:eastAsia="Times New Roman"/>
          <w:spacing w:val="-3"/>
          <w:szCs w:val="28"/>
        </w:rPr>
        <w:t>в редакции изменений</w:t>
      </w:r>
      <w:r w:rsidRPr="00F42B81">
        <w:rPr>
          <w:rFonts w:eastAsia="Times New Roman"/>
          <w:spacing w:val="-3"/>
          <w:szCs w:val="28"/>
        </w:rPr>
        <w:t>) «Утвержденные границы зон охраны объекта культурного наследия,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планирования, правилах землепользования и застройки, документации по планировке территории (в случае необходимости в указанные документы вносятся изменения в установленном порядке)» (п. 20).</w:t>
      </w:r>
    </w:p>
    <w:p w:rsidR="00862346" w:rsidRPr="00F42B81" w:rsidRDefault="00862346" w:rsidP="00862346">
      <w:pPr>
        <w:rPr>
          <w:szCs w:val="28"/>
        </w:rPr>
      </w:pPr>
      <w:r w:rsidRPr="00F42B81">
        <w:rPr>
          <w:szCs w:val="28"/>
        </w:rPr>
        <w:t xml:space="preserve">Для объектов культурного наследия, находящихся на территории </w:t>
      </w:r>
      <w:r w:rsidR="00884BFD" w:rsidRPr="00F42B81">
        <w:rPr>
          <w:szCs w:val="28"/>
        </w:rPr>
        <w:t>Речицкого</w:t>
      </w:r>
      <w:r w:rsidRPr="00F42B81">
        <w:rPr>
          <w:szCs w:val="28"/>
        </w:rPr>
        <w:t xml:space="preserve"> сельского поселения, не устанавливались территории объектов культурного наследия, границы охранных зон и режимы их использования.</w:t>
      </w:r>
    </w:p>
    <w:p w:rsidR="00862346" w:rsidRPr="00F42B81" w:rsidRDefault="00862346" w:rsidP="00862346">
      <w:r w:rsidRPr="00F42B81">
        <w:t>Полномочия органов местного самоуправления поселения по охране и сохранению объектов культурного наследия, расположенных на его территории, распространяются только на памятники археологии местного (муниципального) значения.</w:t>
      </w:r>
    </w:p>
    <w:p w:rsidR="00EF472C" w:rsidRPr="00EA79F7" w:rsidRDefault="00EF472C" w:rsidP="00EF472C">
      <w:pPr>
        <w:rPr>
          <w:bCs/>
        </w:rPr>
      </w:pPr>
      <w:r w:rsidRPr="00EA79F7">
        <w:rPr>
          <w:bCs/>
        </w:rPr>
        <w:t>Проектом генерального плана рекомендуются следующие мероприятия:</w:t>
      </w:r>
    </w:p>
    <w:p w:rsidR="00EF472C" w:rsidRPr="00EA79F7" w:rsidRDefault="00EF472C" w:rsidP="00EF472C">
      <w:pPr>
        <w:pStyle w:val="a7"/>
        <w:numPr>
          <w:ilvl w:val="0"/>
          <w:numId w:val="44"/>
        </w:numPr>
        <w:tabs>
          <w:tab w:val="left" w:pos="709"/>
        </w:tabs>
        <w:suppressAutoHyphens w:val="0"/>
        <w:autoSpaceDN/>
        <w:ind w:left="0" w:firstLine="709"/>
        <w:textAlignment w:val="auto"/>
      </w:pPr>
      <w:r w:rsidRPr="00EA79F7">
        <w:t>проведение исследований и выявление на их основе объектов историко-культурного наследия, в т.ч. памятников архитектуры в пределах территории сельского поселения.</w:t>
      </w:r>
    </w:p>
    <w:p w:rsidR="00862346" w:rsidRPr="00F42B81" w:rsidRDefault="00862346" w:rsidP="00862346">
      <w:pPr>
        <w:rPr>
          <w:szCs w:val="28"/>
        </w:rPr>
      </w:pPr>
    </w:p>
    <w:p w:rsidR="00F62CB1" w:rsidRPr="00F42B81" w:rsidRDefault="00F62CB1" w:rsidP="00F62CB1">
      <w:pPr>
        <w:pStyle w:val="2"/>
      </w:pPr>
      <w:r w:rsidRPr="00F42B81">
        <w:t>1.</w:t>
      </w:r>
      <w:r w:rsidR="003E7C38" w:rsidRPr="00F42B81">
        <w:t>4</w:t>
      </w:r>
      <w:r w:rsidRPr="00F42B81">
        <w:t xml:space="preserve">. Мероприятия по размещению на территории </w:t>
      </w:r>
      <w:r w:rsidR="00092B36" w:rsidRPr="00F42B81">
        <w:t>Речицкого</w:t>
      </w:r>
      <w:r w:rsidRPr="00F42B81">
        <w:t xml:space="preserve"> сельского поселения объектов капитального строительства местного значения</w:t>
      </w:r>
    </w:p>
    <w:p w:rsidR="00F62CB1" w:rsidRPr="00F42B81" w:rsidRDefault="00F62CB1" w:rsidP="00F62CB1">
      <w:pPr>
        <w:pStyle w:val="3"/>
      </w:pPr>
      <w:r w:rsidRPr="00F42B81">
        <w:t>1.</w:t>
      </w:r>
      <w:r w:rsidR="003E7C38" w:rsidRPr="00F42B81">
        <w:t>4</w:t>
      </w:r>
      <w:r w:rsidRPr="00F42B81">
        <w:t xml:space="preserve">.1 Мероприятия по обеспечению территории </w:t>
      </w:r>
      <w:r w:rsidR="00092B36" w:rsidRPr="00F42B81">
        <w:t>Речицкого</w:t>
      </w:r>
      <w:r w:rsidRPr="00F42B81">
        <w:t xml:space="preserve"> сельского поселения объектами жилой инфраструктуры</w:t>
      </w:r>
    </w:p>
    <w:p w:rsidR="00EC5B93" w:rsidRPr="00F42B81" w:rsidRDefault="00EC5B93" w:rsidP="00EC5B93">
      <w:pPr>
        <w:rPr>
          <w:szCs w:val="28"/>
        </w:rPr>
      </w:pPr>
      <w:r w:rsidRPr="00F42B81">
        <w:rPr>
          <w:szCs w:val="28"/>
        </w:rPr>
        <w:t>К основным задачам в области жилищного строительства относятся:</w:t>
      </w:r>
    </w:p>
    <w:p w:rsidR="00EC5B93" w:rsidRPr="00F42B81" w:rsidRDefault="00EC5B93" w:rsidP="00EC5B93">
      <w:pPr>
        <w:pStyle w:val="a7"/>
        <w:numPr>
          <w:ilvl w:val="0"/>
          <w:numId w:val="28"/>
        </w:numPr>
        <w:tabs>
          <w:tab w:val="left" w:pos="709"/>
        </w:tabs>
        <w:ind w:left="0" w:firstLine="709"/>
      </w:pPr>
      <w:r w:rsidRPr="00F42B81">
        <w:t>максимальное обеспечение условий для увеличения объемов и повышения качества жилищного фонда сельского поселения при обязательном выполнении экологических, санитарно-гигиенических и градостроительных требований;</w:t>
      </w:r>
    </w:p>
    <w:p w:rsidR="00EC5B93" w:rsidRPr="00F42B81" w:rsidRDefault="00EC5B93" w:rsidP="00EC5B93">
      <w:pPr>
        <w:pStyle w:val="a7"/>
        <w:numPr>
          <w:ilvl w:val="0"/>
          <w:numId w:val="28"/>
        </w:numPr>
        <w:tabs>
          <w:tab w:val="left" w:pos="709"/>
        </w:tabs>
        <w:ind w:left="0" w:firstLine="709"/>
      </w:pPr>
      <w:r w:rsidRPr="00F42B81">
        <w:t>развитие новых типов жилья, включая развитие малоэтажного жилищного строительства (таунхаусы и коттеджи);</w:t>
      </w:r>
    </w:p>
    <w:p w:rsidR="00EC5B93" w:rsidRPr="00F42B81" w:rsidRDefault="00EC5B93" w:rsidP="00EC5B93">
      <w:pPr>
        <w:pStyle w:val="a7"/>
        <w:numPr>
          <w:ilvl w:val="0"/>
          <w:numId w:val="28"/>
        </w:numPr>
        <w:tabs>
          <w:tab w:val="left" w:pos="709"/>
        </w:tabs>
        <w:ind w:left="0" w:firstLine="709"/>
      </w:pPr>
      <w:r w:rsidRPr="00F42B81">
        <w:t>комплексное благоустройство жилых кварталов.</w:t>
      </w:r>
    </w:p>
    <w:p w:rsidR="00EC5B93" w:rsidRPr="00F42B81" w:rsidRDefault="00EC5B93" w:rsidP="00EC5B93">
      <w:pPr>
        <w:rPr>
          <w:szCs w:val="28"/>
        </w:rPr>
      </w:pPr>
      <w:r w:rsidRPr="00F42B81">
        <w:rPr>
          <w:szCs w:val="28"/>
        </w:rPr>
        <w:t>Генеральным планом предлагается как освоение свободных от застройки территорий, так и реконструкция, модернизация и капитальный ремонт существующего жилищного фонда.</w:t>
      </w:r>
    </w:p>
    <w:p w:rsidR="00F62CB1" w:rsidRPr="00F42B81" w:rsidRDefault="00F62CB1" w:rsidP="00F62CB1">
      <w:pPr>
        <w:rPr>
          <w:spacing w:val="-3"/>
        </w:rPr>
      </w:pPr>
      <w:r w:rsidRPr="00F42B81">
        <w:rPr>
          <w:rFonts w:eastAsia="Times New Roman"/>
          <w:spacing w:val="-3"/>
          <w:szCs w:val="26"/>
        </w:rPr>
        <w:t>Согласно ст.</w:t>
      </w:r>
      <w:r w:rsidR="00EC5B93" w:rsidRPr="00F42B81">
        <w:rPr>
          <w:rFonts w:eastAsia="Times New Roman"/>
          <w:spacing w:val="-3"/>
          <w:szCs w:val="26"/>
        </w:rPr>
        <w:t> </w:t>
      </w:r>
      <w:r w:rsidRPr="00F42B81">
        <w:rPr>
          <w:rFonts w:eastAsia="Times New Roman"/>
          <w:spacing w:val="-3"/>
          <w:szCs w:val="26"/>
        </w:rPr>
        <w:t>14 Федерального закона №</w:t>
      </w:r>
      <w:r w:rsidR="00EC5B93" w:rsidRPr="00F42B81">
        <w:rPr>
          <w:rFonts w:eastAsia="Times New Roman"/>
          <w:spacing w:val="-3"/>
          <w:szCs w:val="26"/>
        </w:rPr>
        <w:t> </w:t>
      </w:r>
      <w:r w:rsidRPr="00F42B81">
        <w:rPr>
          <w:rFonts w:eastAsia="Times New Roman"/>
          <w:spacing w:val="-3"/>
          <w:szCs w:val="26"/>
        </w:rPr>
        <w:t>131-ФЗ от 06.10.2003</w:t>
      </w:r>
      <w:r w:rsidR="00EC5B93" w:rsidRPr="00F42B81">
        <w:rPr>
          <w:rFonts w:eastAsia="Times New Roman"/>
          <w:spacing w:val="-3"/>
          <w:szCs w:val="26"/>
        </w:rPr>
        <w:t> </w:t>
      </w:r>
      <w:r w:rsidRPr="00F42B81">
        <w:rPr>
          <w:rFonts w:eastAsia="Times New Roman"/>
          <w:spacing w:val="-3"/>
          <w:szCs w:val="26"/>
        </w:rPr>
        <w:t xml:space="preserve">г. в действующей редакции к вопросам местного значения сельского поселения относятся </w:t>
      </w:r>
      <w:r w:rsidRPr="00F42B81">
        <w:rPr>
          <w:spacing w:val="-3"/>
          <w:szCs w:val="26"/>
        </w:rPr>
        <w:t>обеспечение малоимущих граждан, проживающих</w:t>
      </w:r>
      <w:r w:rsidRPr="00F42B81">
        <w:rPr>
          <w:spacing w:val="-3"/>
        </w:rPr>
        <w:t xml:space="preserve">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строительства.</w:t>
      </w:r>
    </w:p>
    <w:p w:rsidR="00092B36" w:rsidRPr="00F42B81" w:rsidRDefault="00092B36" w:rsidP="00092B36">
      <w:r w:rsidRPr="00F42B81">
        <w:t>Мероприятия по обеспечению территории Речицкого сельского поселения объектами жилой инфраструктуры представлены в таблице </w:t>
      </w:r>
      <w:r w:rsidR="00EF472C">
        <w:t>3</w:t>
      </w:r>
      <w:r w:rsidRPr="00F42B81">
        <w:t>.</w:t>
      </w:r>
    </w:p>
    <w:p w:rsidR="00092B36" w:rsidRPr="00F42B81" w:rsidRDefault="00092B36" w:rsidP="00EF472C">
      <w:pPr>
        <w:keepNext/>
        <w:jc w:val="right"/>
      </w:pPr>
      <w:r w:rsidRPr="00F42B81">
        <w:lastRenderedPageBreak/>
        <w:t xml:space="preserve">Таблица </w:t>
      </w:r>
      <w:r w:rsidR="00EF472C">
        <w:t>3</w:t>
      </w:r>
    </w:p>
    <w:tbl>
      <w:tblPr>
        <w:tblStyle w:val="14"/>
        <w:tblW w:w="5000" w:type="pct"/>
        <w:jc w:val="center"/>
        <w:tblInd w:w="0" w:type="dxa"/>
        <w:tblLayout w:type="fixed"/>
        <w:tblLook w:val="0000"/>
      </w:tblPr>
      <w:tblGrid>
        <w:gridCol w:w="721"/>
        <w:gridCol w:w="6822"/>
        <w:gridCol w:w="2027"/>
      </w:tblGrid>
      <w:tr w:rsidR="00F42B81" w:rsidRPr="00F42B81" w:rsidTr="001F5A71">
        <w:trPr>
          <w:cantSplit/>
          <w:jc w:val="center"/>
        </w:trPr>
        <w:tc>
          <w:tcPr>
            <w:tcW w:w="704" w:type="dxa"/>
            <w:shd w:val="clear" w:color="auto" w:fill="D9E2F3" w:themeFill="accent1" w:themeFillTint="33"/>
            <w:vAlign w:val="center"/>
          </w:tcPr>
          <w:p w:rsidR="00092B36" w:rsidRPr="00F42B81" w:rsidRDefault="00092B36" w:rsidP="00EF472C">
            <w:pPr>
              <w:keepNext/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:rsidR="00092B36" w:rsidRPr="00F42B81" w:rsidRDefault="00092B36" w:rsidP="00EF472C">
            <w:pPr>
              <w:keepNext/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:rsidR="00092B36" w:rsidRPr="00F42B81" w:rsidRDefault="00092B36" w:rsidP="00EF472C">
            <w:pPr>
              <w:keepNext/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Сроки реализации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Обеспечение условий для увеличения объемов и повышения качества жилищного фонда сельского поселения, при обязательном выполнении экологических, санитарно-гигиенических и градостроительных требований, с учетом сложившегося архитектурно-планировочного облика сельского поселения.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Реконструкция, модернизация и капитальный ремонт муниципального жилого фонда.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Комплексное благоустройство жилых кварталов.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Снос ветхого жилого фонда с последующим возведением индивидуальной жилой застройки на освободившихся территориях.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Проведение мероприятий по инвентаризации существующего жилого фонда сельского поселения 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Освоение участков под индивидуальную жилую застройку в существующих границах населенных пунктов.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</w:p>
        </w:tc>
      </w:tr>
    </w:tbl>
    <w:p w:rsidR="00F62CB1" w:rsidRPr="00F42B81" w:rsidRDefault="00F62CB1" w:rsidP="00F62CB1"/>
    <w:p w:rsidR="00F62CB1" w:rsidRPr="00F42B81" w:rsidRDefault="00F62CB1" w:rsidP="00F62CB1">
      <w:pPr>
        <w:pStyle w:val="3"/>
      </w:pPr>
      <w:r w:rsidRPr="00F42B81">
        <w:t>1.</w:t>
      </w:r>
      <w:r w:rsidR="003E7C38" w:rsidRPr="00F42B81">
        <w:t>4</w:t>
      </w:r>
      <w:r w:rsidRPr="00F42B81">
        <w:t xml:space="preserve">.2. Мероприятия по обеспечению территории </w:t>
      </w:r>
      <w:r w:rsidR="00884BFD" w:rsidRPr="00F42B81">
        <w:t>Речицкого</w:t>
      </w:r>
      <w:r w:rsidR="00EC5B93" w:rsidRPr="00F42B81">
        <w:t xml:space="preserve"> </w:t>
      </w:r>
      <w:r w:rsidRPr="00F42B81">
        <w:t>сельского поселения объектами социальной инфраструктуры</w:t>
      </w:r>
    </w:p>
    <w:p w:rsidR="00092B36" w:rsidRPr="00F42B81" w:rsidRDefault="00092B36" w:rsidP="00092B36">
      <w:pPr>
        <w:rPr>
          <w:bCs/>
        </w:rPr>
      </w:pPr>
      <w:r w:rsidRPr="00F42B81">
        <w:rPr>
          <w:bCs/>
        </w:rPr>
        <w:t>Мероприятия по обеспечению территории сельского поселения объектами социальной инфраструктуры представлены в таблице </w:t>
      </w:r>
      <w:r w:rsidR="00EF472C">
        <w:rPr>
          <w:bCs/>
        </w:rPr>
        <w:t>4</w:t>
      </w:r>
      <w:r w:rsidRPr="00F42B81">
        <w:rPr>
          <w:bCs/>
        </w:rPr>
        <w:t>.</w:t>
      </w:r>
    </w:p>
    <w:p w:rsidR="00092B36" w:rsidRPr="00F42B81" w:rsidRDefault="00092B36" w:rsidP="00092B36">
      <w:pPr>
        <w:jc w:val="right"/>
      </w:pPr>
      <w:r w:rsidRPr="00F42B81">
        <w:rPr>
          <w:bCs/>
        </w:rPr>
        <w:t xml:space="preserve">Таблица </w:t>
      </w:r>
      <w:r w:rsidR="00EF472C">
        <w:rPr>
          <w:bCs/>
        </w:rPr>
        <w:t>4</w:t>
      </w:r>
    </w:p>
    <w:tbl>
      <w:tblPr>
        <w:tblStyle w:val="14"/>
        <w:tblW w:w="5000" w:type="pct"/>
        <w:jc w:val="center"/>
        <w:tblInd w:w="0" w:type="dxa"/>
        <w:tblLayout w:type="fixed"/>
        <w:tblLook w:val="0000"/>
      </w:tblPr>
      <w:tblGrid>
        <w:gridCol w:w="721"/>
        <w:gridCol w:w="6822"/>
        <w:gridCol w:w="2027"/>
      </w:tblGrid>
      <w:tr w:rsidR="00F42B81" w:rsidRPr="00F42B81" w:rsidTr="001F5A71">
        <w:trPr>
          <w:cantSplit/>
          <w:jc w:val="center"/>
        </w:trPr>
        <w:tc>
          <w:tcPr>
            <w:tcW w:w="704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Сроки реализации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bookmarkStart w:id="2" w:name="_Hlk88051462"/>
            <w:r w:rsidRPr="00F42B81">
              <w:rPr>
                <w:sz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СДК в д. Угольное.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магазина в д. Угольное.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кафе на 20 посадочных мест западнее д. </w:t>
            </w:r>
            <w:proofErr w:type="spellStart"/>
            <w:r w:rsidRPr="00F42B81">
              <w:rPr>
                <w:sz w:val="24"/>
              </w:rPr>
              <w:t>Постояльская</w:t>
            </w:r>
            <w:proofErr w:type="spellEnd"/>
            <w:r w:rsidRPr="00F42B81">
              <w:rPr>
                <w:sz w:val="24"/>
              </w:rPr>
              <w:t>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мини-мотеля западнее д. </w:t>
            </w:r>
            <w:proofErr w:type="spellStart"/>
            <w:r w:rsidRPr="00F42B81">
              <w:rPr>
                <w:sz w:val="24"/>
              </w:rPr>
              <w:t>Постояльская</w:t>
            </w:r>
            <w:proofErr w:type="spellEnd"/>
            <w:r w:rsidRPr="00F42B81">
              <w:rPr>
                <w:sz w:val="24"/>
              </w:rPr>
              <w:t>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bookmarkEnd w:id="2"/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Организация дополнительных автобусных маршрутов из удаленных жилых районов до учреждений здравоохранения, образования, детским дошкольным учреждениям.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Повышение уровня разнообразия доступных для населения мест приложения труда за счет расширения, в т. ч. нового строительства, коммерческо-деловой и обслуживающей сферы.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7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Развитие сети объектов торговли, общественного питания, бытового обслуживания на основе частной предпринимательской деятельности в центрах досуга населения с их размещением вблизи жилья в радиусе пешеходной доступности, в особенности, в районах нового жилищного строительства с доведением емкости этих учреждений до нормативных показателей.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</w:tbl>
    <w:p w:rsidR="00F62CB1" w:rsidRPr="00F42B81" w:rsidRDefault="00F62CB1" w:rsidP="00F62CB1"/>
    <w:p w:rsidR="00092B36" w:rsidRPr="00F42B81" w:rsidRDefault="00092B36" w:rsidP="00092B36">
      <w:pPr>
        <w:pStyle w:val="3"/>
      </w:pPr>
      <w:r w:rsidRPr="00F42B81">
        <w:t xml:space="preserve">1.4.5. Мероприятия по обеспечению территории </w:t>
      </w:r>
      <w:r w:rsidR="007139BD">
        <w:t xml:space="preserve">Речицкого </w:t>
      </w:r>
      <w:r w:rsidRPr="00F42B81">
        <w:t>сельского поселения объектами массового отдыха жителей поселения, благоустройства и озеленения</w:t>
      </w:r>
    </w:p>
    <w:p w:rsidR="00092B36" w:rsidRPr="00F42B81" w:rsidRDefault="00092B36" w:rsidP="00092B36">
      <w:pPr>
        <w:rPr>
          <w:szCs w:val="26"/>
          <w:shd w:val="clear" w:color="auto" w:fill="FFFFFF"/>
        </w:rPr>
      </w:pPr>
      <w:r w:rsidRPr="00F42B81">
        <w:rPr>
          <w:shd w:val="clear" w:color="auto" w:fill="FFFFFF"/>
        </w:rPr>
        <w:t xml:space="preserve">Территориальное планирование в целях развития отдыха жителей поселения, </w:t>
      </w:r>
      <w:r w:rsidRPr="00F42B81">
        <w:rPr>
          <w:szCs w:val="26"/>
          <w:shd w:val="clear" w:color="auto" w:fill="FFFFFF"/>
        </w:rPr>
        <w:t>благоустройства и озеленения территории поселения должно обеспечивать:</w:t>
      </w:r>
    </w:p>
    <w:p w:rsidR="00092B36" w:rsidRPr="00F42B81" w:rsidRDefault="00092B36" w:rsidP="00092B36">
      <w:pPr>
        <w:numPr>
          <w:ilvl w:val="0"/>
          <w:numId w:val="6"/>
        </w:numPr>
        <w:ind w:left="0" w:firstLine="709"/>
        <w:rPr>
          <w:szCs w:val="26"/>
          <w:shd w:val="clear" w:color="auto" w:fill="FFFFFF"/>
        </w:rPr>
      </w:pPr>
      <w:r w:rsidRPr="00F42B81">
        <w:rPr>
          <w:szCs w:val="26"/>
          <w:shd w:val="clear" w:color="auto" w:fill="FFFFFF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населения;</w:t>
      </w:r>
    </w:p>
    <w:p w:rsidR="00092B36" w:rsidRPr="00F42B81" w:rsidRDefault="00092B36" w:rsidP="00092B36">
      <w:pPr>
        <w:numPr>
          <w:ilvl w:val="0"/>
          <w:numId w:val="6"/>
        </w:numPr>
        <w:ind w:left="0" w:firstLine="709"/>
        <w:rPr>
          <w:szCs w:val="26"/>
          <w:shd w:val="clear" w:color="auto" w:fill="FFFFFF"/>
        </w:rPr>
      </w:pPr>
      <w:r w:rsidRPr="00F42B81">
        <w:rPr>
          <w:szCs w:val="26"/>
          <w:shd w:val="clear" w:color="auto" w:fill="FFFFFF"/>
        </w:rPr>
        <w:t>организацию благоустройства и озеленения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092B36" w:rsidRPr="00F42B81" w:rsidRDefault="00092B36" w:rsidP="00092B36">
      <w:pPr>
        <w:numPr>
          <w:ilvl w:val="0"/>
          <w:numId w:val="6"/>
        </w:numPr>
        <w:ind w:left="0" w:firstLine="709"/>
        <w:rPr>
          <w:szCs w:val="26"/>
          <w:shd w:val="clear" w:color="auto" w:fill="FFFFFF"/>
        </w:rPr>
      </w:pPr>
      <w:r w:rsidRPr="00F42B81">
        <w:rPr>
          <w:szCs w:val="26"/>
          <w:shd w:val="clear" w:color="auto" w:fill="FFFFFF"/>
        </w:rPr>
        <w:t>создание, развитие и обеспечение охраны лечебно-оздоровительных местностей и курортов местного значения на территории поселения;</w:t>
      </w:r>
    </w:p>
    <w:p w:rsidR="00092B36" w:rsidRPr="00F42B81" w:rsidRDefault="00092B36" w:rsidP="00092B36">
      <w:pPr>
        <w:numPr>
          <w:ilvl w:val="0"/>
          <w:numId w:val="6"/>
        </w:numPr>
        <w:ind w:left="0" w:firstLine="709"/>
        <w:rPr>
          <w:szCs w:val="26"/>
          <w:shd w:val="clear" w:color="auto" w:fill="FFFFFF"/>
        </w:rPr>
      </w:pPr>
      <w:r w:rsidRPr="00F42B81">
        <w:rPr>
          <w:szCs w:val="26"/>
          <w:shd w:val="clear" w:color="auto" w:fill="FFFFFF"/>
        </w:rPr>
        <w:t>создание и развитие современной инфраструктуры отдыха, спорта и туризма, обеспечивающей возможности использования историко-культурного наследия и рекреационного потенциала;</w:t>
      </w:r>
    </w:p>
    <w:p w:rsidR="00092B36" w:rsidRPr="00F42B81" w:rsidRDefault="00092B36" w:rsidP="00092B36">
      <w:pPr>
        <w:numPr>
          <w:ilvl w:val="0"/>
          <w:numId w:val="6"/>
        </w:numPr>
        <w:ind w:left="0" w:firstLine="709"/>
        <w:rPr>
          <w:rFonts w:eastAsia="Times New Roman"/>
          <w:szCs w:val="26"/>
          <w:shd w:val="clear" w:color="auto" w:fill="FFFFFF"/>
        </w:rPr>
      </w:pPr>
      <w:r w:rsidRPr="00F42B81">
        <w:rPr>
          <w:rFonts w:eastAsia="Times New Roman"/>
          <w:szCs w:val="26"/>
          <w:shd w:val="clear" w:color="auto" w:fill="FFFFFF"/>
        </w:rPr>
        <w:t>использование природно-ландшафтного потенциала при условии поддержания благоприятного состояния окружающей среды в местах массового отдыха, планирования защитных и охранных зон особо охраняемых природных территорий.</w:t>
      </w:r>
    </w:p>
    <w:p w:rsidR="00092B36" w:rsidRPr="00F42B81" w:rsidRDefault="00092B36" w:rsidP="00092B36">
      <w:r w:rsidRPr="00F42B81">
        <w:t>Мероприятия по обеспечению территории сельского поселения объектами массового отдыха жителей поселения, благоустройства и озеленения представлены в таблице </w:t>
      </w:r>
      <w:r w:rsidR="00EF472C">
        <w:t>5</w:t>
      </w:r>
      <w:r w:rsidRPr="00F42B81">
        <w:t>.</w:t>
      </w:r>
    </w:p>
    <w:p w:rsidR="00092B36" w:rsidRPr="00F42B81" w:rsidRDefault="00092B36" w:rsidP="00092B36">
      <w:pPr>
        <w:jc w:val="right"/>
      </w:pPr>
      <w:r w:rsidRPr="00F42B81">
        <w:t xml:space="preserve">Таблица </w:t>
      </w:r>
      <w:r w:rsidR="00EF472C">
        <w:t>5</w:t>
      </w:r>
    </w:p>
    <w:tbl>
      <w:tblPr>
        <w:tblStyle w:val="14"/>
        <w:tblW w:w="5000" w:type="pct"/>
        <w:jc w:val="center"/>
        <w:tblInd w:w="0" w:type="dxa"/>
        <w:tblLayout w:type="fixed"/>
        <w:tblLook w:val="0000"/>
      </w:tblPr>
      <w:tblGrid>
        <w:gridCol w:w="683"/>
        <w:gridCol w:w="6860"/>
        <w:gridCol w:w="2027"/>
      </w:tblGrid>
      <w:tr w:rsidR="00F42B81" w:rsidRPr="00F42B81" w:rsidTr="001F5A71">
        <w:trPr>
          <w:cantSplit/>
          <w:jc w:val="center"/>
        </w:trPr>
        <w:tc>
          <w:tcPr>
            <w:tcW w:w="667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6699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Сроки реализации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7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669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Благоустройство и устройство внутриквартальных зон отдыха и детских игровых площадок на территории населенных пунктов.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7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669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Благоустройство участков, прилегающих к общественным зданиям, существующим участкам рекреационного озеленения.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7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669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Устройство пешеходных тротуаров по улицам населенных пунктов сельского поселения.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7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</w:t>
            </w:r>
          </w:p>
        </w:tc>
        <w:tc>
          <w:tcPr>
            <w:tcW w:w="669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Формирование лесных насаждений на неиспользуемых сельскохозяйственных землях (полезащитные полосы).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7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</w:t>
            </w:r>
          </w:p>
        </w:tc>
        <w:tc>
          <w:tcPr>
            <w:tcW w:w="669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Формирование спортивно-рекреационных зон.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7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</w:t>
            </w:r>
          </w:p>
        </w:tc>
        <w:tc>
          <w:tcPr>
            <w:tcW w:w="669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Развитие многоуровневой сети объектов отдыха на базе комплексного использования рекреационных ресурсов.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</w:tbl>
    <w:p w:rsidR="00092B36" w:rsidRPr="00F42B81" w:rsidRDefault="00092B36" w:rsidP="00092B36">
      <w:pPr>
        <w:widowControl/>
        <w:tabs>
          <w:tab w:val="left" w:pos="15120"/>
        </w:tabs>
        <w:autoSpaceDE w:val="0"/>
        <w:snapToGrid w:val="0"/>
        <w:spacing w:line="100" w:lineRule="atLeast"/>
      </w:pPr>
    </w:p>
    <w:p w:rsidR="003E7C38" w:rsidRPr="00F42B81" w:rsidRDefault="003E7C38" w:rsidP="003E7C38">
      <w:pPr>
        <w:pStyle w:val="3"/>
      </w:pPr>
      <w:r w:rsidRPr="00F42B81">
        <w:t xml:space="preserve">1.4.3. Предложения по обеспечению территории </w:t>
      </w:r>
      <w:r w:rsidR="00884BFD" w:rsidRPr="00F42B81">
        <w:t>Речицкого</w:t>
      </w:r>
      <w:r w:rsidRPr="00F42B81">
        <w:t xml:space="preserve"> сельского поселения объектами инженерной инфраструктуры</w:t>
      </w:r>
    </w:p>
    <w:p w:rsidR="003E7C38" w:rsidRPr="00F42B81" w:rsidRDefault="003E7C38" w:rsidP="003E7C38">
      <w:pPr>
        <w:rPr>
          <w:szCs w:val="26"/>
        </w:rPr>
      </w:pPr>
      <w:r w:rsidRPr="00F42B81">
        <w:t xml:space="preserve">Территориальное планирование </w:t>
      </w:r>
      <w:r w:rsidR="00884BFD" w:rsidRPr="00F42B81">
        <w:t>Речицкого</w:t>
      </w:r>
      <w:r w:rsidRPr="00F42B81">
        <w:t xml:space="preserve"> сельского поселения в целях </w:t>
      </w:r>
      <w:r w:rsidRPr="00F42B81">
        <w:rPr>
          <w:szCs w:val="26"/>
        </w:rPr>
        <w:t>развития инженерной инфраструктуры должно обеспечивать:</w:t>
      </w:r>
    </w:p>
    <w:p w:rsidR="003E7C38" w:rsidRPr="00F42B81" w:rsidRDefault="003E7C38" w:rsidP="003E7C38">
      <w:pPr>
        <w:numPr>
          <w:ilvl w:val="0"/>
          <w:numId w:val="4"/>
        </w:numPr>
        <w:ind w:left="0" w:firstLine="709"/>
        <w:rPr>
          <w:szCs w:val="26"/>
        </w:rPr>
      </w:pPr>
      <w:r w:rsidRPr="00F42B81">
        <w:rPr>
          <w:szCs w:val="26"/>
        </w:rPr>
        <w:t>организацию в границах поселения электро-, тепло-, газо- и водоснабжения населения, водоотведения, снабжения населения топливом;</w:t>
      </w:r>
    </w:p>
    <w:p w:rsidR="003E7C38" w:rsidRPr="00F42B81" w:rsidRDefault="003E7C38" w:rsidP="003E7C38">
      <w:pPr>
        <w:numPr>
          <w:ilvl w:val="0"/>
          <w:numId w:val="4"/>
        </w:numPr>
        <w:ind w:left="0" w:firstLine="709"/>
        <w:rPr>
          <w:szCs w:val="26"/>
        </w:rPr>
      </w:pPr>
      <w:r w:rsidRPr="00F42B81">
        <w:rPr>
          <w:szCs w:val="26"/>
        </w:rPr>
        <w:t>организацию освещения улиц;</w:t>
      </w:r>
    </w:p>
    <w:p w:rsidR="003E7C38" w:rsidRPr="00F42B81" w:rsidRDefault="003E7C38" w:rsidP="003E7C38">
      <w:pPr>
        <w:numPr>
          <w:ilvl w:val="0"/>
          <w:numId w:val="4"/>
        </w:numPr>
        <w:ind w:left="0" w:firstLine="709"/>
        <w:rPr>
          <w:szCs w:val="26"/>
        </w:rPr>
      </w:pPr>
      <w:r w:rsidRPr="00F42B81">
        <w:rPr>
          <w:szCs w:val="26"/>
        </w:rPr>
        <w:t xml:space="preserve">создание условий для развития качественно новых систем водоснабжения и канализации, </w:t>
      </w:r>
      <w:proofErr w:type="spellStart"/>
      <w:r w:rsidRPr="00F42B81">
        <w:rPr>
          <w:szCs w:val="26"/>
        </w:rPr>
        <w:t>электро</w:t>
      </w:r>
      <w:proofErr w:type="spellEnd"/>
      <w:r w:rsidRPr="00F42B81">
        <w:rPr>
          <w:szCs w:val="26"/>
        </w:rPr>
        <w:t xml:space="preserve">-, </w:t>
      </w:r>
      <w:proofErr w:type="spellStart"/>
      <w:r w:rsidRPr="00F42B81">
        <w:rPr>
          <w:szCs w:val="26"/>
        </w:rPr>
        <w:t>тепо</w:t>
      </w:r>
      <w:proofErr w:type="spellEnd"/>
      <w:r w:rsidRPr="00F42B81">
        <w:rPr>
          <w:szCs w:val="26"/>
        </w:rPr>
        <w:t>- и газоснабжения как ключевых элементов обеспечения пространственного развития, ускоренного экономического роста, развития населенных пунктов, ввода в эксплуатацию новых промышленных объектов и реализации национального проекта «Доступное и комфортное жилье – гражданам России», иных приоритетных национальных проектов и программ.</w:t>
      </w:r>
    </w:p>
    <w:p w:rsidR="00092B36" w:rsidRPr="00F42B81" w:rsidRDefault="00092B36" w:rsidP="00092B36">
      <w:pPr>
        <w:rPr>
          <w:bCs/>
        </w:rPr>
      </w:pPr>
      <w:r w:rsidRPr="00F42B81">
        <w:rPr>
          <w:bCs/>
        </w:rPr>
        <w:t>Перечень мероприятий по обеспечению территории Речицкого сельского поселения объектами инженерной инфраструктуры представлен в таблице </w:t>
      </w:r>
      <w:r w:rsidR="00EF472C">
        <w:rPr>
          <w:bCs/>
        </w:rPr>
        <w:t>6</w:t>
      </w:r>
      <w:r w:rsidRPr="00F42B81">
        <w:rPr>
          <w:bCs/>
        </w:rPr>
        <w:t>.</w:t>
      </w:r>
    </w:p>
    <w:p w:rsidR="00092B36" w:rsidRPr="00F42B81" w:rsidRDefault="00092B36" w:rsidP="00092B36">
      <w:pPr>
        <w:pStyle w:val="a7"/>
        <w:ind w:left="1429" w:firstLine="0"/>
        <w:jc w:val="right"/>
        <w:rPr>
          <w:bCs/>
          <w:i/>
          <w:iCs/>
        </w:rPr>
      </w:pPr>
      <w:r w:rsidRPr="00F42B81">
        <w:rPr>
          <w:bCs/>
        </w:rPr>
        <w:t xml:space="preserve">Таблица </w:t>
      </w:r>
      <w:r w:rsidR="00EF472C">
        <w:rPr>
          <w:bCs/>
        </w:rPr>
        <w:t>6</w:t>
      </w:r>
    </w:p>
    <w:tbl>
      <w:tblPr>
        <w:tblStyle w:val="14"/>
        <w:tblW w:w="5000" w:type="pct"/>
        <w:jc w:val="center"/>
        <w:tblInd w:w="0" w:type="dxa"/>
        <w:tblLayout w:type="fixed"/>
        <w:tblLook w:val="0000"/>
      </w:tblPr>
      <w:tblGrid>
        <w:gridCol w:w="682"/>
        <w:gridCol w:w="6861"/>
        <w:gridCol w:w="2027"/>
      </w:tblGrid>
      <w:tr w:rsidR="00F42B81" w:rsidRPr="00F42B81" w:rsidTr="001F5A71">
        <w:trPr>
          <w:cantSplit/>
          <w:jc w:val="center"/>
        </w:trPr>
        <w:tc>
          <w:tcPr>
            <w:tcW w:w="666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lastRenderedPageBreak/>
              <w:t>№</w:t>
            </w:r>
          </w:p>
        </w:tc>
        <w:tc>
          <w:tcPr>
            <w:tcW w:w="6700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Сроки реализации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1. Водоснабжение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1.1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Водоснабжение площадок нового строительства осуществлять прокладкой новых водопроводных сетей в зонах водоснабжения от соответствующих водоводов.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1.2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Сети водопровода принимаются из стальных, чугунных труб из шаровидного графита, либо из пластмассовых труб.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1.3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Установка водомеров на вводах водопровода во всех зданиях для осуществления первичного учета расходования воды отдельными </w:t>
            </w:r>
            <w:proofErr w:type="spellStart"/>
            <w:r w:rsidRPr="00F42B81">
              <w:rPr>
                <w:sz w:val="24"/>
              </w:rPr>
              <w:t>водопотребителями</w:t>
            </w:r>
            <w:proofErr w:type="spellEnd"/>
            <w:r w:rsidRPr="00F42B81">
              <w:rPr>
                <w:sz w:val="24"/>
              </w:rPr>
              <w:t xml:space="preserve"> и ее экономии.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1.4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Реконструкция существующих водоводов в точках подключения новых районов с использованием современных технологий прокладки и восстановления инженерных сетей.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1.5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Оборудование всех объектов водоснабжения системами автоматического управления и регулирования.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1.6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Реконструкция существующих </w:t>
            </w:r>
            <w:proofErr w:type="spellStart"/>
            <w:r w:rsidRPr="00F42B81">
              <w:rPr>
                <w:sz w:val="24"/>
              </w:rPr>
              <w:t>водонасосных</w:t>
            </w:r>
            <w:proofErr w:type="spellEnd"/>
            <w:r w:rsidRPr="00F42B81">
              <w:rPr>
                <w:sz w:val="24"/>
              </w:rPr>
              <w:t xml:space="preserve"> станций и существующих водозаборов, с учетом увеличения их производительности.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1.7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Предусмотреть и благоустроить территорию зон санитарной охраны на водозаборах.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 Водоотведение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2.1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Проведение изыскательских мероприятий по размещению и строительству очистных сооружений.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2.2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Ввести локальную очистку от специфических загрязняющих веществ </w:t>
            </w:r>
            <w:proofErr w:type="spellStart"/>
            <w:r w:rsidRPr="00F42B81">
              <w:rPr>
                <w:sz w:val="24"/>
              </w:rPr>
              <w:t>промстоков</w:t>
            </w:r>
            <w:proofErr w:type="spellEnd"/>
            <w:r w:rsidRPr="00F42B81">
              <w:rPr>
                <w:sz w:val="24"/>
              </w:rPr>
              <w:t xml:space="preserve"> на всех промышленных предприятиях, с целью уменьшения нагрузки на биологические очистные сооружения.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2.3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Проведение мероприятий по снижению водоотведения за счет введения систем оборотного водоснабжения, создания бессточных производств и </w:t>
            </w:r>
            <w:proofErr w:type="spellStart"/>
            <w:r w:rsidRPr="00F42B81">
              <w:rPr>
                <w:sz w:val="24"/>
              </w:rPr>
              <w:t>водосберегающих</w:t>
            </w:r>
            <w:proofErr w:type="spellEnd"/>
            <w:r w:rsidRPr="00F42B81">
              <w:rPr>
                <w:sz w:val="24"/>
              </w:rPr>
              <w:t xml:space="preserve"> технологий.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2.4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proofErr w:type="spellStart"/>
            <w:r w:rsidRPr="00F42B81">
              <w:rPr>
                <w:sz w:val="24"/>
              </w:rPr>
              <w:t>Канализование</w:t>
            </w:r>
            <w:proofErr w:type="spellEnd"/>
            <w:r w:rsidRPr="00F42B81">
              <w:rPr>
                <w:sz w:val="24"/>
              </w:rPr>
              <w:t xml:space="preserve"> новых площадок строительства и существующего </w:t>
            </w:r>
            <w:proofErr w:type="spellStart"/>
            <w:r w:rsidRPr="00F42B81">
              <w:rPr>
                <w:sz w:val="24"/>
              </w:rPr>
              <w:t>неканализованного</w:t>
            </w:r>
            <w:proofErr w:type="spellEnd"/>
            <w:r w:rsidRPr="00F42B81">
              <w:rPr>
                <w:sz w:val="24"/>
              </w:rPr>
              <w:t xml:space="preserve"> жилого фонда предусмотреть через проектируемые самотечные коллекторы диаметрами 150-300 мм с отводом через существующие сети канализации.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2.5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Самотечные сети канализации рекомендуется прокладывать из асбестоцементных или пластмассовых труб, напорные сети – из металлических труб в изоляции, железобетонных либо пластмассовых труб, с учетом новых технологий.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 Газоснабжение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3.1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магистральных газопроводов и газорегуляторных пунктов для районов нового строительства.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3.2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и реконструкция котельных на природном газе с заменой устаревшего оборудования на более новое, экономичное и энергоемкое с КПД&gt; 90%.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3.3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Поэтапная перекладка ветхих газопроводов с использованием для подземной прокладки полиэтиленовых труб.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3.4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Поэтапный переход на использование сетевого газа объектов, потребляющих сжиженный углеводородный газ (СУГ).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3.5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Развитие системы газоснабжения поселения осуществляется в увязке с перспективами градостроительного развития поселения и района.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lastRenderedPageBreak/>
              <w:t>4. Теплоснабжение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4.1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Применение газа на всех источниках теплоснабжения (котельных, локальных систем отопления в малоэтажной застройке района), как более дешёвого и экологического вида топлива.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4.2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Реконструкция и переоборудование изношенных котельных и тепловых сетей социально значимых объектов.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4.3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Внедрение приборов и средств учёта и контроля расхода тепловой энергии и топлива.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4.4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Применение для строящихся и реконструируемых тепловых сетей прокладку труб повышенной надёжности (с долговечным антикоррозийным покрытием, высокоэффективной тепловой изоляцией из сверхлёгкого пенобетона или пенополиуретана и наружной гидроизоляцией).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4.5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Использование для районов нового строительства блок-модульных котельных (БМК) полной заводской готовности, для индивидуальной застройки – автономные генераторы тепла, работающие на газе.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5. Электроснабжение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5.1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Потребности в электроэнергии объектов, располагаемых на перспективных площадях строительства, принимаются, по мере реализации на них инвестиционных проектов.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5.2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Переоборудование систем электроснабжения жилого фонда в связи с использованием более энергопотребляющей бытовой техники.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5.3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6. Связь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Развитие сетей фиксированной связи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6.1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Постепенный переход от существующих сетей с технологией коммуникации каналов к </w:t>
            </w:r>
            <w:proofErr w:type="spellStart"/>
            <w:r w:rsidRPr="00F42B81">
              <w:rPr>
                <w:sz w:val="24"/>
              </w:rPr>
              <w:t>мультисервисным</w:t>
            </w:r>
            <w:proofErr w:type="spellEnd"/>
            <w:r w:rsidRPr="00F42B81">
              <w:rPr>
                <w:sz w:val="24"/>
              </w:rPr>
              <w:t xml:space="preserve"> сетям с технологией коммуникации пакетов.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6.2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Телефонизация вновь строящихся объектов в рамках формирования широкополосных абонентских сетей доступа, обеспечивающих абонентов наряду с телефонной связью услугами по передаче данных и видеоинформации.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Развития телекоммуникационных сетей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6.3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Расширение сети «Интернет».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6.4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широкополосных интерактивных телевизионных кабельных сетей и сетей подачи данных с использованием новых технологий.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6.5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Обеспечение доступа сельского населения к универсальным услугам связи.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Развитие сетей сотовой подвижной связи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6.6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Постепенная замена аналоговых сетей цифровыми.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6.7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Повышение степени проникновения сотовой подвижности.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6.8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Увеличение числа абонентов.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очередь, 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Развитие систем телевидения, радиовещания и СКТ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6.8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Переход на цифровое телевидение стандарта DVB.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lastRenderedPageBreak/>
              <w:t>6.9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Реализация наземных радиовещательных сетей на базе стандарта цифрового телевизионного вещания </w:t>
            </w:r>
            <w:r w:rsidRPr="00F42B81">
              <w:rPr>
                <w:sz w:val="24"/>
                <w:lang w:val="en-US"/>
              </w:rPr>
              <w:t>DVD</w:t>
            </w:r>
            <w:r w:rsidRPr="00F42B81">
              <w:rPr>
                <w:sz w:val="24"/>
              </w:rPr>
              <w:t>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6.10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Объединение сетей кабельного телевидения в единую областную сеть с использованием волоконно-оптических линий.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3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Развитие почтовой связи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6.11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Техническое перевооружение и внедрение информационных технологий почтовой связи.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666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6.12</w:t>
            </w:r>
          </w:p>
        </w:tc>
        <w:tc>
          <w:tcPr>
            <w:tcW w:w="6700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Улучшение скорости качества обслуживания.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</w:tbl>
    <w:p w:rsidR="003E7C38" w:rsidRPr="00F42B81" w:rsidRDefault="003E7C38" w:rsidP="003E7C38"/>
    <w:p w:rsidR="003E7C38" w:rsidRPr="00F42B81" w:rsidRDefault="003E7C38" w:rsidP="003E7C38">
      <w:pPr>
        <w:pStyle w:val="3"/>
      </w:pPr>
      <w:r w:rsidRPr="00F42B81">
        <w:t xml:space="preserve">1.4.4. Мероприятия по обеспечению территории </w:t>
      </w:r>
      <w:r w:rsidR="00884BFD" w:rsidRPr="00F42B81">
        <w:t>Речицкого</w:t>
      </w:r>
      <w:r w:rsidRPr="00F42B81">
        <w:t xml:space="preserve"> сельского поселения объектами транспортной инфраструктуры</w:t>
      </w:r>
    </w:p>
    <w:p w:rsidR="003E7C38" w:rsidRPr="00F42B81" w:rsidRDefault="003E7C38" w:rsidP="003E7C38">
      <w:r w:rsidRPr="00F42B81">
        <w:t>В полномочия органов местного самоуправления входят вопросы дорожной деятельности в отношении автомобильных дорог местного значения в границах населенного пункта поселения.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а также предоставления транспортных услуг населению и организация транспортного обслуживания в границах поселения.</w:t>
      </w:r>
    </w:p>
    <w:p w:rsidR="00092B36" w:rsidRPr="00F42B81" w:rsidRDefault="00092B36" w:rsidP="00092B36">
      <w:pPr>
        <w:rPr>
          <w:iCs/>
        </w:rPr>
      </w:pPr>
      <w:r w:rsidRPr="00F42B81">
        <w:rPr>
          <w:iCs/>
        </w:rPr>
        <w:t>Перечень мероприятий по обеспечению территории Речицкого сельского поселения объектами транспортной инфраструктуры представлен в таблице </w:t>
      </w:r>
      <w:r w:rsidR="00EF472C">
        <w:rPr>
          <w:iCs/>
        </w:rPr>
        <w:t>7</w:t>
      </w:r>
      <w:r w:rsidRPr="00F42B81">
        <w:rPr>
          <w:iCs/>
        </w:rPr>
        <w:t>.</w:t>
      </w:r>
    </w:p>
    <w:p w:rsidR="00092B36" w:rsidRPr="00F42B81" w:rsidRDefault="00092B36" w:rsidP="00092B36">
      <w:pPr>
        <w:jc w:val="right"/>
        <w:rPr>
          <w:i/>
        </w:rPr>
      </w:pPr>
      <w:r w:rsidRPr="00F42B81">
        <w:rPr>
          <w:iCs/>
        </w:rPr>
        <w:t xml:space="preserve">Таблица </w:t>
      </w:r>
      <w:r w:rsidR="00EF472C">
        <w:rPr>
          <w:iCs/>
        </w:rPr>
        <w:t>7</w:t>
      </w:r>
    </w:p>
    <w:tbl>
      <w:tblPr>
        <w:tblStyle w:val="14"/>
        <w:tblW w:w="5000" w:type="pct"/>
        <w:jc w:val="center"/>
        <w:tblInd w:w="0" w:type="dxa"/>
        <w:tblLayout w:type="fixed"/>
        <w:tblLook w:val="0000"/>
      </w:tblPr>
      <w:tblGrid>
        <w:gridCol w:w="721"/>
        <w:gridCol w:w="6822"/>
        <w:gridCol w:w="2027"/>
      </w:tblGrid>
      <w:tr w:rsidR="00F42B81" w:rsidRPr="00F42B81" w:rsidTr="001F5A71">
        <w:trPr>
          <w:cantSplit/>
          <w:jc w:val="center"/>
        </w:trPr>
        <w:tc>
          <w:tcPr>
            <w:tcW w:w="704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Сроки реализации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Обустройство остановочных павильонов на сложившихся остановках общественного транспорта.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дополнительных остановок общественного пассажирского транспорта в районах нового жилищного строительства.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Устройство парковок и автостоянок в общественных зонах населенных пунктов сельского поселения.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Асфальтирование улиц в границах населенных пунктов, имеющих грунтовое покрытие.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Реконструкция существующей улично-дорожной сети с целью увеличения ее пропускной способности.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092B36" w:rsidRPr="00F42B81" w:rsidRDefault="00092B36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</w:t>
            </w:r>
          </w:p>
        </w:tc>
        <w:tc>
          <w:tcPr>
            <w:tcW w:w="6662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Организация зоны придорожного сервиса (АЗС, СТО, мини-мотель, супермаркет).</w:t>
            </w:r>
          </w:p>
        </w:tc>
        <w:tc>
          <w:tcPr>
            <w:tcW w:w="1979" w:type="dxa"/>
            <w:vAlign w:val="center"/>
          </w:tcPr>
          <w:p w:rsidR="00092B36" w:rsidRPr="00F42B81" w:rsidRDefault="00092B36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</w:tbl>
    <w:p w:rsidR="003E7C38" w:rsidRPr="00F42B81" w:rsidRDefault="003E7C38" w:rsidP="003E7C38"/>
    <w:p w:rsidR="003E7C38" w:rsidRPr="00F42B81" w:rsidRDefault="003E7C38" w:rsidP="003E7C38">
      <w:pPr>
        <w:pStyle w:val="3"/>
      </w:pPr>
      <w:r w:rsidRPr="00F42B81">
        <w:t xml:space="preserve">1.4.6. Мероприятия по обеспечению территории </w:t>
      </w:r>
      <w:r w:rsidR="007139BD">
        <w:t xml:space="preserve">Речицкого </w:t>
      </w:r>
      <w:r w:rsidRPr="00F42B81">
        <w:t>сельского поселения коммунально-складскими объектами и объектами промышленного и сельскохозяйственного производства</w:t>
      </w:r>
    </w:p>
    <w:p w:rsidR="003E7C38" w:rsidRPr="00F42B81" w:rsidRDefault="003E7C38" w:rsidP="003E7C38">
      <w:pPr>
        <w:rPr>
          <w:szCs w:val="28"/>
        </w:rPr>
      </w:pPr>
      <w:r w:rsidRPr="00F42B81">
        <w:rPr>
          <w:szCs w:val="28"/>
        </w:rPr>
        <w:t>В Ливенском районе разработана комплексная программа «Развитие сельского хозяйства и регулирование рынков сельскохозяйственной продукции, сырья и продовольствия на 2008-2012 годы» и осуществляются мероприятия по национальному проекту «Развитие АПК».</w:t>
      </w:r>
    </w:p>
    <w:p w:rsidR="003E7C38" w:rsidRPr="00F42B81" w:rsidRDefault="003E7C38" w:rsidP="003E7C38">
      <w:pPr>
        <w:rPr>
          <w:szCs w:val="28"/>
        </w:rPr>
      </w:pPr>
      <w:r w:rsidRPr="00F42B81">
        <w:rPr>
          <w:szCs w:val="28"/>
        </w:rPr>
        <w:t>На перспективу при условии активной реализации конкурентных преимуществ сельского поселения основными направлениями развития агропромышленного комплекса могут стать следующие мероприятия:</w:t>
      </w:r>
    </w:p>
    <w:p w:rsidR="003E7C38" w:rsidRPr="00F42B81" w:rsidRDefault="003E7C38" w:rsidP="003E7C38">
      <w:pPr>
        <w:pStyle w:val="a7"/>
        <w:numPr>
          <w:ilvl w:val="0"/>
          <w:numId w:val="29"/>
        </w:numPr>
        <w:tabs>
          <w:tab w:val="left" w:pos="709"/>
        </w:tabs>
        <w:ind w:left="0" w:firstLine="709"/>
      </w:pPr>
      <w:r w:rsidRPr="00F42B81">
        <w:t xml:space="preserve">Развитие зернового хозяйства, строительство зерносушильных пунктов, элеваторов (зернохранилищ), позволяющих хранить урожай и </w:t>
      </w:r>
      <w:r w:rsidRPr="00F42B81">
        <w:lastRenderedPageBreak/>
        <w:t>реализовывать его постепенно в соответствии со складывающейся на зерновом рынке ситуацией.</w:t>
      </w:r>
    </w:p>
    <w:p w:rsidR="003E7C38" w:rsidRPr="00F42B81" w:rsidRDefault="003E7C38" w:rsidP="003E7C38">
      <w:pPr>
        <w:pStyle w:val="a7"/>
        <w:numPr>
          <w:ilvl w:val="0"/>
          <w:numId w:val="29"/>
        </w:numPr>
        <w:tabs>
          <w:tab w:val="left" w:pos="709"/>
        </w:tabs>
        <w:ind w:left="0" w:firstLine="709"/>
      </w:pPr>
      <w:r w:rsidRPr="00F42B81">
        <w:t>Строительство и реконструкция свиноводческих комплексов, а также откормочных комплексов крупного рогатого скота сооружение комбикормовых и убойных цехов, переработка мяса. Получение и реализация в торговые сети конечной товарной продукции с высокой добавленной стоимостью. При использовании специальных видов откорма мясосальных пород свиней (ливенская и крупная белая породы) возможно получение деликатесной продукции.</w:t>
      </w:r>
    </w:p>
    <w:p w:rsidR="003E7C38" w:rsidRPr="00F42B81" w:rsidRDefault="003E7C38" w:rsidP="003E7C38">
      <w:pPr>
        <w:pStyle w:val="a7"/>
        <w:numPr>
          <w:ilvl w:val="0"/>
          <w:numId w:val="29"/>
        </w:numPr>
        <w:tabs>
          <w:tab w:val="left" w:pos="709"/>
        </w:tabs>
        <w:ind w:left="0" w:firstLine="709"/>
      </w:pPr>
      <w:r w:rsidRPr="00F42B81">
        <w:t>Развитие кормопроизводства. Расширение посевных площадей под кормовыми культурами в соответствии с потребностями животноводства района. Создание комбикормового производства, которое, в свою очередь, будет стимулировать производство зерновых и зернобобовых культур.</w:t>
      </w:r>
    </w:p>
    <w:p w:rsidR="003E7C38" w:rsidRPr="00F42B81" w:rsidRDefault="003E7C38" w:rsidP="003E7C38">
      <w:pPr>
        <w:pStyle w:val="a7"/>
        <w:numPr>
          <w:ilvl w:val="0"/>
          <w:numId w:val="29"/>
        </w:numPr>
        <w:tabs>
          <w:tab w:val="left" w:pos="709"/>
        </w:tabs>
        <w:ind w:left="0" w:firstLine="709"/>
      </w:pPr>
      <w:r w:rsidRPr="00F42B81">
        <w:t>Расширение площадей под посевами сахарной свеклы, увеличение объемов ее валового производства и переработки.</w:t>
      </w:r>
    </w:p>
    <w:p w:rsidR="003E7C38" w:rsidRPr="00F42B81" w:rsidRDefault="003E7C38" w:rsidP="003E7C38">
      <w:pPr>
        <w:pStyle w:val="a7"/>
        <w:numPr>
          <w:ilvl w:val="0"/>
          <w:numId w:val="29"/>
        </w:numPr>
        <w:tabs>
          <w:tab w:val="left" w:pos="709"/>
        </w:tabs>
        <w:ind w:left="0" w:firstLine="709"/>
      </w:pPr>
      <w:r w:rsidRPr="00F42B81">
        <w:t>Расширение площади, занятой садами и ягодниками. Развитие переработки плодоовощной продукции (консервные и овощесушильные цеха).</w:t>
      </w:r>
    </w:p>
    <w:p w:rsidR="00C1648E" w:rsidRPr="00F42B81" w:rsidRDefault="00C1648E" w:rsidP="00C1648E">
      <w:pPr>
        <w:rPr>
          <w:bCs/>
          <w:iCs/>
        </w:rPr>
      </w:pPr>
      <w:r w:rsidRPr="00F42B81">
        <w:rPr>
          <w:bCs/>
          <w:iCs/>
        </w:rPr>
        <w:t>Мероприятия по обеспечению территории сельского поселения объектами сельскохозяйственного производства и малого и среднего предпринимательства представлены в таблице </w:t>
      </w:r>
      <w:r w:rsidR="00EF472C">
        <w:rPr>
          <w:bCs/>
          <w:iCs/>
        </w:rPr>
        <w:t>8</w:t>
      </w:r>
      <w:r w:rsidRPr="00F42B81">
        <w:rPr>
          <w:bCs/>
          <w:iCs/>
        </w:rPr>
        <w:t>.</w:t>
      </w:r>
    </w:p>
    <w:p w:rsidR="00C1648E" w:rsidRPr="00F42B81" w:rsidRDefault="00C1648E" w:rsidP="00C1648E">
      <w:pPr>
        <w:jc w:val="right"/>
      </w:pPr>
      <w:r w:rsidRPr="00F42B81">
        <w:rPr>
          <w:bCs/>
          <w:iCs/>
        </w:rPr>
        <w:t xml:space="preserve">Таблица </w:t>
      </w:r>
      <w:r w:rsidR="00EF472C">
        <w:rPr>
          <w:bCs/>
          <w:iCs/>
        </w:rPr>
        <w:t>8</w:t>
      </w:r>
    </w:p>
    <w:tbl>
      <w:tblPr>
        <w:tblStyle w:val="14"/>
        <w:tblW w:w="5000" w:type="pct"/>
        <w:jc w:val="center"/>
        <w:tblInd w:w="0" w:type="dxa"/>
        <w:tblLook w:val="0000"/>
      </w:tblPr>
      <w:tblGrid>
        <w:gridCol w:w="577"/>
        <w:gridCol w:w="7112"/>
        <w:gridCol w:w="1881"/>
      </w:tblGrid>
      <w:tr w:rsidR="00F42B81" w:rsidRPr="00F42B81" w:rsidTr="001F5A71">
        <w:trPr>
          <w:cantSplit/>
          <w:jc w:val="center"/>
        </w:trPr>
        <w:tc>
          <w:tcPr>
            <w:tcW w:w="301" w:type="pct"/>
            <w:shd w:val="clear" w:color="auto" w:fill="D9E2F3" w:themeFill="accent1" w:themeFillTint="33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3716" w:type="pct"/>
            <w:shd w:val="clear" w:color="auto" w:fill="D9E2F3" w:themeFill="accent1" w:themeFillTint="33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  <w:tc>
          <w:tcPr>
            <w:tcW w:w="983" w:type="pct"/>
            <w:shd w:val="clear" w:color="auto" w:fill="D9E2F3" w:themeFill="accent1" w:themeFillTint="33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Сроки реализации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301" w:type="pct"/>
            <w:vAlign w:val="center"/>
          </w:tcPr>
          <w:p w:rsidR="00F928F6" w:rsidRPr="00F42B81" w:rsidRDefault="003F7AF4" w:rsidP="00F928F6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3716" w:type="pct"/>
            <w:vAlign w:val="center"/>
          </w:tcPr>
          <w:p w:rsidR="00F928F6" w:rsidRPr="00F42B81" w:rsidRDefault="00F928F6" w:rsidP="00F928F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Обозначение зон возможного размещения агропромышленных площадок для первичной обработки и хранения сельхозпродукции в муниципальном образовании</w:t>
            </w:r>
          </w:p>
        </w:tc>
        <w:tc>
          <w:tcPr>
            <w:tcW w:w="983" w:type="pct"/>
            <w:vAlign w:val="center"/>
          </w:tcPr>
          <w:p w:rsidR="00F928F6" w:rsidRPr="00F42B81" w:rsidRDefault="00F928F6" w:rsidP="00F928F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301" w:type="pct"/>
            <w:vAlign w:val="center"/>
          </w:tcPr>
          <w:p w:rsidR="00F928F6" w:rsidRPr="00F42B81" w:rsidRDefault="003F7AF4" w:rsidP="00F928F6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3716" w:type="pct"/>
            <w:vAlign w:val="center"/>
          </w:tcPr>
          <w:p w:rsidR="00F928F6" w:rsidRPr="00F42B81" w:rsidRDefault="00F928F6" w:rsidP="00F928F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Реанимация существующих агропромышленных и промышленных площадок с использованием существующей инженерной и транспортной инфраструктуры и размещением производств с санитарно-защитной зоной не более 300 м (в том числе и для размещения предприятий и организаций малого и среднего бизнеса):</w:t>
            </w:r>
          </w:p>
          <w:p w:rsidR="00F928F6" w:rsidRPr="00F42B81" w:rsidRDefault="00A5474C" w:rsidP="00F928F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ab/>
              <w:t xml:space="preserve">реконструкция </w:t>
            </w:r>
            <w:r w:rsidR="00F928F6" w:rsidRPr="00F42B81">
              <w:rPr>
                <w:sz w:val="24"/>
              </w:rPr>
              <w:t>коровника на 315 голов дойного стада в ТВ «Речица».</w:t>
            </w:r>
          </w:p>
        </w:tc>
        <w:tc>
          <w:tcPr>
            <w:tcW w:w="983" w:type="pct"/>
            <w:vAlign w:val="center"/>
          </w:tcPr>
          <w:p w:rsidR="00F928F6" w:rsidRPr="00F42B81" w:rsidRDefault="00F928F6" w:rsidP="00F928F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Расчетный срок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301" w:type="pct"/>
            <w:vAlign w:val="center"/>
          </w:tcPr>
          <w:p w:rsidR="00F928F6" w:rsidRPr="00F42B81" w:rsidRDefault="003F7AF4" w:rsidP="00F928F6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3716" w:type="pct"/>
            <w:vAlign w:val="center"/>
          </w:tcPr>
          <w:p w:rsidR="00F928F6" w:rsidRPr="00F42B81" w:rsidRDefault="00F928F6" w:rsidP="00F928F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Резервирование территории для предоставления земельных участков в целях создания объектов недвижимости для субъектов малого предпринимательства в промышленных, коммунально-складских, общественно-торговых и иных зонах населенного пункта поселения</w:t>
            </w:r>
          </w:p>
        </w:tc>
        <w:tc>
          <w:tcPr>
            <w:tcW w:w="983" w:type="pct"/>
            <w:vAlign w:val="center"/>
          </w:tcPr>
          <w:p w:rsidR="00F928F6" w:rsidRPr="00F42B81" w:rsidRDefault="00F928F6" w:rsidP="00F928F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</w:tbl>
    <w:p w:rsidR="00C1648E" w:rsidRPr="00F42B81" w:rsidRDefault="00C1648E" w:rsidP="003E7C38">
      <w:pPr>
        <w:rPr>
          <w:szCs w:val="28"/>
        </w:rPr>
      </w:pPr>
    </w:p>
    <w:p w:rsidR="003E7C38" w:rsidRPr="00F42B81" w:rsidRDefault="003E7C38" w:rsidP="003E7C38">
      <w:pPr>
        <w:rPr>
          <w:szCs w:val="28"/>
        </w:rPr>
      </w:pPr>
      <w:r w:rsidRPr="00F42B81">
        <w:rPr>
          <w:szCs w:val="28"/>
        </w:rPr>
        <w:t>Все мероприятия по развитию объектов промышленного, коммунально-складского и сельскохозяйственного назначения на территории сельского поселения являются инвестиционными проектами. Технико-экономические показатели всех предлагаемых объектов должны рассчитывается по мере нахождения инвесторов для каждой конкретной площадки строительства.</w:t>
      </w:r>
    </w:p>
    <w:p w:rsidR="003E7C38" w:rsidRPr="00F42B81" w:rsidRDefault="003E7C38" w:rsidP="003E7C38">
      <w:pPr>
        <w:rPr>
          <w:szCs w:val="28"/>
        </w:rPr>
      </w:pPr>
      <w:r w:rsidRPr="00F42B81">
        <w:rPr>
          <w:szCs w:val="28"/>
        </w:rPr>
        <w:t>Кроме того, целесообразно размещение инвестиционных площадок для развития инфраструктуры придорожного сервиса (комплексы придорожного обслуживания с АЗС, кафе, мини-мотелей и др.).</w:t>
      </w:r>
    </w:p>
    <w:p w:rsidR="00511E28" w:rsidRPr="00F42B81" w:rsidRDefault="00511E28" w:rsidP="00511E28">
      <w:pPr>
        <w:pStyle w:val="3"/>
      </w:pPr>
      <w:r w:rsidRPr="00F42B81">
        <w:t>1.</w:t>
      </w:r>
      <w:r w:rsidR="003E7C38" w:rsidRPr="00F42B81">
        <w:t>4</w:t>
      </w:r>
      <w:r w:rsidRPr="00F42B81">
        <w:t>.</w:t>
      </w:r>
      <w:r w:rsidR="003E7C38" w:rsidRPr="00F42B81">
        <w:t>7</w:t>
      </w:r>
      <w:r w:rsidRPr="00F42B81">
        <w:t>. Мероприятия по организации сбора и вывоза бытовых отходов и мусора, организация мест захоронения</w:t>
      </w:r>
    </w:p>
    <w:p w:rsidR="00511E28" w:rsidRPr="00F42B81" w:rsidRDefault="00511E28" w:rsidP="00511E28">
      <w:r w:rsidRPr="00F42B81">
        <w:t xml:space="preserve">Согласно ст. 14 Федерального закона №131-ФЗ от 06.10.2003г. к </w:t>
      </w:r>
      <w:r w:rsidRPr="00F42B81">
        <w:lastRenderedPageBreak/>
        <w:t>полномочиям органов местного самоуправления сельского поселения относится содержание мест захоронения.</w:t>
      </w:r>
    </w:p>
    <w:p w:rsidR="00511E28" w:rsidRPr="00F42B81" w:rsidRDefault="00511E28" w:rsidP="00511E28">
      <w:pPr>
        <w:rPr>
          <w:szCs w:val="26"/>
        </w:rPr>
      </w:pPr>
      <w:r w:rsidRPr="00F42B81">
        <w:t xml:space="preserve">В целях санитарной очистки территории территориальное планирование должно </w:t>
      </w:r>
      <w:r w:rsidRPr="00F42B81">
        <w:rPr>
          <w:szCs w:val="26"/>
        </w:rPr>
        <w:t>обеспечивать:</w:t>
      </w:r>
    </w:p>
    <w:p w:rsidR="00511E28" w:rsidRPr="00F42B81" w:rsidRDefault="00511E28" w:rsidP="00511E28">
      <w:pPr>
        <w:numPr>
          <w:ilvl w:val="0"/>
          <w:numId w:val="7"/>
        </w:numPr>
        <w:ind w:left="0" w:firstLine="709"/>
        <w:rPr>
          <w:szCs w:val="26"/>
        </w:rPr>
      </w:pPr>
      <w:r w:rsidRPr="00F42B81">
        <w:rPr>
          <w:szCs w:val="26"/>
        </w:rPr>
        <w:t>организацию мест для сбора твердых бытовых отходов;</w:t>
      </w:r>
    </w:p>
    <w:p w:rsidR="00511E28" w:rsidRPr="00F42B81" w:rsidRDefault="00511E28" w:rsidP="00511E28">
      <w:pPr>
        <w:numPr>
          <w:ilvl w:val="0"/>
          <w:numId w:val="7"/>
        </w:numPr>
        <w:ind w:left="0" w:firstLine="709"/>
        <w:rPr>
          <w:szCs w:val="26"/>
        </w:rPr>
      </w:pPr>
      <w:r w:rsidRPr="00F42B81">
        <w:rPr>
          <w:szCs w:val="26"/>
        </w:rPr>
        <w:t>организацию вывоза бытовых отходов и мусора.</w:t>
      </w:r>
    </w:p>
    <w:p w:rsidR="00C1648E" w:rsidRPr="00F42B81" w:rsidRDefault="00C1648E" w:rsidP="00C1648E">
      <w:r w:rsidRPr="00F42B81">
        <w:t>Мероприятия по организации сбора и вывоза бытовых отходов и мусора, организация мест захоронения представлены в таблице </w:t>
      </w:r>
      <w:r w:rsidR="00EF472C">
        <w:t>9</w:t>
      </w:r>
      <w:r w:rsidRPr="00F42B81">
        <w:t>.</w:t>
      </w:r>
    </w:p>
    <w:p w:rsidR="00C1648E" w:rsidRPr="00F42B81" w:rsidRDefault="00C1648E" w:rsidP="00C1648E">
      <w:pPr>
        <w:jc w:val="right"/>
      </w:pPr>
      <w:r w:rsidRPr="00F42B81">
        <w:t xml:space="preserve">Таблица </w:t>
      </w:r>
      <w:r w:rsidR="00EF472C">
        <w:t>9</w:t>
      </w:r>
    </w:p>
    <w:tbl>
      <w:tblPr>
        <w:tblStyle w:val="14"/>
        <w:tblW w:w="5000" w:type="pct"/>
        <w:jc w:val="center"/>
        <w:tblInd w:w="0" w:type="dxa"/>
        <w:tblLayout w:type="fixed"/>
        <w:tblLook w:val="0000"/>
      </w:tblPr>
      <w:tblGrid>
        <w:gridCol w:w="721"/>
        <w:gridCol w:w="6822"/>
        <w:gridCol w:w="2027"/>
      </w:tblGrid>
      <w:tr w:rsidR="00F42B81" w:rsidRPr="00F42B81" w:rsidTr="001F5A71">
        <w:trPr>
          <w:cantSplit/>
          <w:trHeight w:val="276"/>
          <w:jc w:val="center"/>
        </w:trPr>
        <w:tc>
          <w:tcPr>
            <w:tcW w:w="704" w:type="dxa"/>
            <w:shd w:val="clear" w:color="auto" w:fill="D9E2F3" w:themeFill="accent1" w:themeFillTint="33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Сроки реализации</w:t>
            </w:r>
          </w:p>
        </w:tc>
      </w:tr>
      <w:tr w:rsidR="00F42B81" w:rsidRPr="00F42B81" w:rsidTr="001F5A71">
        <w:trPr>
          <w:cantSplit/>
          <w:trHeight w:val="276"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Разработка генеральной схемы системы сбора и транспортировки бытовых отходов на территории сельского поселения.</w:t>
            </w:r>
          </w:p>
        </w:tc>
        <w:tc>
          <w:tcPr>
            <w:tcW w:w="1979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trHeight w:val="276"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6662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Рекультивация несанкционированных свалок ТБО с последующим нормативным озеленением.</w:t>
            </w:r>
          </w:p>
        </w:tc>
        <w:tc>
          <w:tcPr>
            <w:tcW w:w="1979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trHeight w:val="276"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6662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мусороперегрузочных станций.</w:t>
            </w:r>
          </w:p>
        </w:tc>
        <w:tc>
          <w:tcPr>
            <w:tcW w:w="1979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</w:t>
            </w:r>
          </w:p>
        </w:tc>
        <w:tc>
          <w:tcPr>
            <w:tcW w:w="6662" w:type="dxa"/>
            <w:vAlign w:val="center"/>
          </w:tcPr>
          <w:p w:rsidR="00C1648E" w:rsidRPr="00F42B81" w:rsidRDefault="001A21A3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кладбища в д. Угольное</w:t>
            </w:r>
            <w:r w:rsidR="00C1648E" w:rsidRPr="00F42B81">
              <w:rPr>
                <w:sz w:val="24"/>
              </w:rPr>
              <w:t>.</w:t>
            </w:r>
          </w:p>
        </w:tc>
        <w:tc>
          <w:tcPr>
            <w:tcW w:w="1979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</w:t>
            </w:r>
          </w:p>
        </w:tc>
        <w:tc>
          <w:tcPr>
            <w:tcW w:w="6662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Благоустройство территории кладбищ:</w:t>
            </w:r>
          </w:p>
          <w:p w:rsidR="00C1648E" w:rsidRPr="00F42B81" w:rsidRDefault="00664434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ab/>
            </w:r>
            <w:r w:rsidR="00C1648E" w:rsidRPr="00F42B81">
              <w:rPr>
                <w:sz w:val="24"/>
              </w:rPr>
              <w:t>уборка и очистка территории;</w:t>
            </w:r>
          </w:p>
          <w:p w:rsidR="00C1648E" w:rsidRPr="00F42B81" w:rsidRDefault="00664434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ab/>
            </w:r>
            <w:r w:rsidR="00C1648E" w:rsidRPr="00F42B81">
              <w:rPr>
                <w:sz w:val="24"/>
              </w:rPr>
              <w:t>устройство мест сбора мусора.</w:t>
            </w:r>
          </w:p>
        </w:tc>
        <w:tc>
          <w:tcPr>
            <w:tcW w:w="1979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</w:t>
            </w:r>
          </w:p>
        </w:tc>
        <w:tc>
          <w:tcPr>
            <w:tcW w:w="6662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Ликвидация скотомогильников, чьи санитарно-защитные зоны распространяются на жилую застройку.</w:t>
            </w:r>
          </w:p>
        </w:tc>
        <w:tc>
          <w:tcPr>
            <w:tcW w:w="1979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Первая очередь</w:t>
            </w:r>
          </w:p>
        </w:tc>
      </w:tr>
    </w:tbl>
    <w:p w:rsidR="00511E28" w:rsidRPr="00F42B81" w:rsidRDefault="00511E28" w:rsidP="00511E28"/>
    <w:p w:rsidR="00F62CB1" w:rsidRPr="00F42B81" w:rsidRDefault="00F62CB1" w:rsidP="00F62CB1">
      <w:pPr>
        <w:pStyle w:val="2"/>
      </w:pPr>
      <w:r w:rsidRPr="00F42B81">
        <w:t>1.6. Мероприятия по охране окружающей среды</w:t>
      </w:r>
    </w:p>
    <w:p w:rsidR="00C1648E" w:rsidRPr="00F42B81" w:rsidRDefault="00C1648E" w:rsidP="00C1648E">
      <w:r w:rsidRPr="00F42B81">
        <w:t>Мероприятия по охране окружающей среды представлены в таблице </w:t>
      </w:r>
      <w:r w:rsidR="00884BFD" w:rsidRPr="00F42B81">
        <w:t>1</w:t>
      </w:r>
      <w:r w:rsidR="00EF472C">
        <w:t>1</w:t>
      </w:r>
      <w:r w:rsidRPr="00F42B81">
        <w:t>.</w:t>
      </w:r>
    </w:p>
    <w:p w:rsidR="00C1648E" w:rsidRPr="00F42B81" w:rsidRDefault="00C1648E" w:rsidP="00C1648E">
      <w:pPr>
        <w:jc w:val="right"/>
      </w:pPr>
      <w:r w:rsidRPr="00F42B81">
        <w:t xml:space="preserve">Таблица </w:t>
      </w:r>
      <w:r w:rsidR="00884BFD" w:rsidRPr="00F42B81">
        <w:t>1</w:t>
      </w:r>
      <w:r w:rsidR="00EF472C">
        <w:t>1</w:t>
      </w:r>
    </w:p>
    <w:tbl>
      <w:tblPr>
        <w:tblStyle w:val="14"/>
        <w:tblW w:w="5000" w:type="pct"/>
        <w:jc w:val="center"/>
        <w:tblInd w:w="0" w:type="dxa"/>
        <w:tblLayout w:type="fixed"/>
        <w:tblLook w:val="0000"/>
      </w:tblPr>
      <w:tblGrid>
        <w:gridCol w:w="721"/>
        <w:gridCol w:w="8849"/>
      </w:tblGrid>
      <w:tr w:rsidR="00F42B81" w:rsidRPr="00F42B81" w:rsidTr="001F5A71">
        <w:trPr>
          <w:cantSplit/>
          <w:jc w:val="center"/>
        </w:trPr>
        <w:tc>
          <w:tcPr>
            <w:tcW w:w="704" w:type="dxa"/>
            <w:shd w:val="clear" w:color="auto" w:fill="D9E2F3" w:themeFill="accent1" w:themeFillTint="33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8641" w:type="dxa"/>
            <w:shd w:val="clear" w:color="auto" w:fill="D9E2F3" w:themeFill="accent1" w:themeFillTint="33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2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Атмосферный воздух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Произведение расчетов проектов СЗЗ предприятий и введение СЗЗ в действие, вид деятельности и класс опасности предприятий должны соответствовать заявленным требованиям.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Организация выбросов загрязняющих веществ в атмосферу и оснащение источников выбросов </w:t>
            </w:r>
            <w:proofErr w:type="spellStart"/>
            <w:r w:rsidRPr="00F42B81">
              <w:rPr>
                <w:sz w:val="24"/>
              </w:rPr>
              <w:t>газопылеулавливающими</w:t>
            </w:r>
            <w:proofErr w:type="spellEnd"/>
            <w:r w:rsidRPr="00F42B81">
              <w:rPr>
                <w:sz w:val="24"/>
              </w:rPr>
              <w:t xml:space="preserve"> установками, своевременная паспортизация вентиляционных устройств и </w:t>
            </w:r>
            <w:proofErr w:type="spellStart"/>
            <w:r w:rsidRPr="00F42B81">
              <w:rPr>
                <w:sz w:val="24"/>
              </w:rPr>
              <w:t>газопылеочистных</w:t>
            </w:r>
            <w:proofErr w:type="spellEnd"/>
            <w:r w:rsidRPr="00F42B81">
              <w:rPr>
                <w:sz w:val="24"/>
              </w:rPr>
              <w:t xml:space="preserve"> установок с оценкой их эффективности.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Осуществление перевода автотранспорта на газовое топливо, с применением каталитических фильтров.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2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Поверхностные воды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современных очистных сооружений; строительство централизованной системы водоотведения.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Обеспечение сбора и очистки поверхностных стоков с территории жилой и промышленной застройки в населенном пункте, в первую очередь на предприятиях по переработке сельскохозяйственной продукции.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Соблюдение правил водоохранного режима на водосборах водных объектов.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Расчистка русел рек на территории поселения.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2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Подземные воды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Ликвидация непригодных к дальнейшей эксплуатации скважин, наличие зон санитарной охраны на действующих водозаборах.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Проведение систем учета и контроля над потреблением питьевой воды.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lastRenderedPageBreak/>
              <w:t>3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Изучение качества подземных вод и гидродинамического режима на водозаборах и в зонах их влияния.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Обеспечение сельского поселения централизованной системой водопровода.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Обеспечение качества питьевой воды, подаваемой населению, путем внедрения средств очистки.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2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Почвы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Создание вдоль автомобильных дорог лесных полезащитных полос.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Внесение минеральных удобрений на основе нормативов затрат на планируемую урожайность, агрохимическую характеристику почв, состояния и химического состава растений, что обеспечивает агротехническую эффективность вносимых удобрений.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Принятие мер по сохранению плодородия почв, посредством защиты их от эрозии, на основе </w:t>
            </w:r>
            <w:proofErr w:type="spellStart"/>
            <w:r w:rsidRPr="00F42B81">
              <w:rPr>
                <w:sz w:val="24"/>
              </w:rPr>
              <w:t>агрофитомелиоративных</w:t>
            </w:r>
            <w:proofErr w:type="spellEnd"/>
            <w:r w:rsidRPr="00F42B81">
              <w:rPr>
                <w:sz w:val="24"/>
              </w:rPr>
              <w:t xml:space="preserve"> приемов и биоинженерных сооружений.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2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Обращение с отходами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Строительство </w:t>
            </w:r>
            <w:proofErr w:type="spellStart"/>
            <w:r w:rsidRPr="00F42B81">
              <w:rPr>
                <w:sz w:val="24"/>
              </w:rPr>
              <w:t>мусоропегрузочных</w:t>
            </w:r>
            <w:proofErr w:type="spellEnd"/>
            <w:r w:rsidRPr="00F42B81">
              <w:rPr>
                <w:sz w:val="24"/>
              </w:rPr>
              <w:t xml:space="preserve"> станций.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Утилизация транспортных отходов.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Утилизация производственных отходов.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4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Разработка генеральной схемы санитарной очистки на территории поселения.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Внедрение комплексной механизации санитарной очистки поселения.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Организация селективного сбора отходов в жилых образованиях в сменные контейнеры.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7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Заключение договоров на сдачу вторичного сырья на дальнейшую переработку за пределами населенного пункта.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2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Растительность и животный мир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Максимальное сохранение участков защитных лесных насаждений.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Создание оптимальных условий для поддержания видового разнообразия животного мира.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9345" w:type="dxa"/>
            <w:gridSpan w:val="2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Территории природно-экологического каркаса</w:t>
            </w:r>
          </w:p>
        </w:tc>
      </w:tr>
      <w:tr w:rsidR="00F42B81" w:rsidRPr="00F42B81" w:rsidTr="001F5A71">
        <w:trPr>
          <w:cantSplit/>
          <w:jc w:val="center"/>
        </w:trPr>
        <w:tc>
          <w:tcPr>
            <w:tcW w:w="704" w:type="dxa"/>
            <w:vAlign w:val="center"/>
          </w:tcPr>
          <w:p w:rsidR="00C1648E" w:rsidRPr="00F42B81" w:rsidRDefault="00C1648E" w:rsidP="001F5A71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8641" w:type="dxa"/>
            <w:vAlign w:val="center"/>
          </w:tcPr>
          <w:p w:rsidR="00C1648E" w:rsidRPr="00F42B81" w:rsidRDefault="00C1648E" w:rsidP="001F5A71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Сохранение и восстановление ландшафтного и биологического разнообразия, достаточного для поддержания способности природных систем к саморегуляции и компенсации последствий антропогенной деятельности.</w:t>
            </w:r>
          </w:p>
        </w:tc>
      </w:tr>
    </w:tbl>
    <w:p w:rsidR="00862346" w:rsidRPr="00F42B81" w:rsidRDefault="00862346" w:rsidP="00862346">
      <w:pPr>
        <w:rPr>
          <w:szCs w:val="28"/>
        </w:rPr>
      </w:pPr>
    </w:p>
    <w:p w:rsidR="00862346" w:rsidRPr="00F42B81" w:rsidRDefault="00862346" w:rsidP="00862346">
      <w:pPr>
        <w:rPr>
          <w:szCs w:val="28"/>
        </w:rPr>
      </w:pPr>
      <w:r w:rsidRPr="00F42B81">
        <w:rPr>
          <w:szCs w:val="28"/>
        </w:rPr>
        <w:t>Мероприятия по охране окружающей среды должны проводиться на протяжении всех проектных этапов генерального плана.</w:t>
      </w:r>
    </w:p>
    <w:p w:rsidR="00F62CB1" w:rsidRPr="00F42B81" w:rsidRDefault="00F62CB1" w:rsidP="00F62CB1"/>
    <w:p w:rsidR="007C0A90" w:rsidRPr="00F42B81" w:rsidRDefault="007C0A90" w:rsidP="007C0A90">
      <w:pPr>
        <w:pStyle w:val="2"/>
      </w:pPr>
      <w:r w:rsidRPr="00F42B81">
        <w:t>1.5. Мероприятия по предотвращению чрезвычайных ситуаций природного и техногенного характера</w:t>
      </w:r>
    </w:p>
    <w:p w:rsidR="007C0A90" w:rsidRPr="00F42B81" w:rsidRDefault="007C0A90" w:rsidP="007C0A90">
      <w:pPr>
        <w:rPr>
          <w:rFonts w:eastAsia="TimesNewRomanPSMT" w:cs="TimesNewRomanPSMT"/>
        </w:rPr>
      </w:pPr>
      <w:r w:rsidRPr="00F42B81">
        <w:rPr>
          <w:rFonts w:eastAsia="TimesNewRomanPSMT" w:cs="TimesNewRomanPSMT"/>
        </w:rPr>
        <w:t xml:space="preserve">Основной задачей гражданской обороны сельского поселения является предупреждение или снижение возможных потерь и разрушений в результате аварий, катастроф, стихийных бедствий, обеспечение жизнедеятельности населенного пункта и создание оптимальных условий для восстановления нарушения производства. </w:t>
      </w:r>
    </w:p>
    <w:p w:rsidR="007C0A90" w:rsidRPr="00F42B81" w:rsidRDefault="007C0A90" w:rsidP="007C0A90">
      <w:pPr>
        <w:rPr>
          <w:rFonts w:eastAsia="TimesNewRomanPSMT" w:cs="Arial"/>
          <w:iCs/>
        </w:rPr>
      </w:pPr>
      <w:r w:rsidRPr="00F42B81">
        <w:rPr>
          <w:rFonts w:eastAsia="TimesNewRomanPSMT" w:cs="TimesNewRomanPSMT"/>
          <w:bCs/>
        </w:rPr>
        <w:t>Чрезвычайная ситуация</w:t>
      </w:r>
      <w:r w:rsidRPr="00F42B81">
        <w:rPr>
          <w:rFonts w:eastAsia="TimesNewRomanPSMT" w:cs="TimesNewRomanPSMT"/>
        </w:rPr>
        <w:t xml:space="preserve"> – </w:t>
      </w:r>
      <w:r w:rsidRPr="00F42B81">
        <w:rPr>
          <w:rFonts w:eastAsia="TimesNewRomanPSMT" w:cs="Arial"/>
          <w:iCs/>
        </w:rPr>
        <w:t xml:space="preserve">обстановка на определенной территории или акватории,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 </w:t>
      </w:r>
    </w:p>
    <w:p w:rsidR="007C0A90" w:rsidRPr="00F42B81" w:rsidRDefault="007C0A90" w:rsidP="007C0A90">
      <w:pPr>
        <w:rPr>
          <w:rFonts w:cs="Arial"/>
          <w:iCs/>
        </w:rPr>
      </w:pPr>
      <w:r w:rsidRPr="00F42B81">
        <w:rPr>
          <w:rFonts w:cs="Arial"/>
          <w:iCs/>
        </w:rPr>
        <w:t xml:space="preserve">Возникновение аварий и катастроф природного и техногенного характера оказывает негативное влияние на обстановку на территории поселения. Поскольку ЧС возникает, как правило, непредвиденно, необходимо принятие всех возможных </w:t>
      </w:r>
      <w:r w:rsidRPr="00F42B81">
        <w:rPr>
          <w:rFonts w:cs="Arial"/>
          <w:iCs/>
        </w:rPr>
        <w:lastRenderedPageBreak/>
        <w:t>мер по защите от них населения и территорий.</w:t>
      </w:r>
    </w:p>
    <w:p w:rsidR="007C0A90" w:rsidRPr="00F42B81" w:rsidRDefault="007C0A90" w:rsidP="007C0A90">
      <w:pPr>
        <w:rPr>
          <w:rFonts w:eastAsia="TimesNewRomanPSMT"/>
          <w:szCs w:val="28"/>
        </w:rPr>
      </w:pPr>
      <w:r w:rsidRPr="00F42B81">
        <w:rPr>
          <w:rFonts w:eastAsia="TimesNewRomanPSMT"/>
          <w:szCs w:val="28"/>
        </w:rPr>
        <w:t>По количеству пострадавших и максимальному ущербу имуществу 1-е место занимают дорожно-транспортные происшествия, 2-е место – пожары, 3-е место – происшествия, связанные с погодными условиями.</w:t>
      </w:r>
    </w:p>
    <w:p w:rsidR="007C0A90" w:rsidRPr="00F42B81" w:rsidRDefault="007C0A90" w:rsidP="007C0A90">
      <w:pPr>
        <w:pStyle w:val="a7"/>
        <w:numPr>
          <w:ilvl w:val="0"/>
          <w:numId w:val="30"/>
        </w:numPr>
        <w:tabs>
          <w:tab w:val="left" w:pos="709"/>
        </w:tabs>
        <w:ind w:left="0" w:firstLine="709"/>
        <w:rPr>
          <w:bCs/>
          <w:iCs/>
          <w:szCs w:val="28"/>
        </w:rPr>
      </w:pPr>
      <w:r w:rsidRPr="00F42B81">
        <w:rPr>
          <w:bCs/>
          <w:iCs/>
          <w:szCs w:val="28"/>
        </w:rPr>
        <w:t>Ч</w:t>
      </w:r>
      <w:r w:rsidRPr="00F42B81">
        <w:rPr>
          <w:bCs/>
          <w:szCs w:val="28"/>
        </w:rPr>
        <w:t>резвычайные ситуации природного характера</w:t>
      </w:r>
      <w:r w:rsidRPr="00F42B81">
        <w:rPr>
          <w:bCs/>
          <w:iCs/>
          <w:szCs w:val="28"/>
        </w:rPr>
        <w:t>:</w:t>
      </w:r>
    </w:p>
    <w:p w:rsidR="007C0A90" w:rsidRPr="00F42B81" w:rsidRDefault="007C0A90" w:rsidP="007C0A90">
      <w:pPr>
        <w:pStyle w:val="a7"/>
        <w:numPr>
          <w:ilvl w:val="0"/>
          <w:numId w:val="31"/>
        </w:numPr>
        <w:tabs>
          <w:tab w:val="left" w:pos="709"/>
        </w:tabs>
        <w:ind w:left="0" w:firstLine="709"/>
      </w:pPr>
      <w:r w:rsidRPr="00F42B81">
        <w:t>метеорологические явления</w:t>
      </w:r>
      <w:bookmarkStart w:id="3" w:name="%25D0%259F%25D1%2580%25D0%25B8%25D1%2580"/>
      <w:r w:rsidRPr="00F42B81">
        <w:t>;</w:t>
      </w:r>
    </w:p>
    <w:p w:rsidR="007C0A90" w:rsidRPr="00F42B81" w:rsidRDefault="007C0A90" w:rsidP="007C0A90">
      <w:pPr>
        <w:pStyle w:val="a7"/>
        <w:numPr>
          <w:ilvl w:val="0"/>
          <w:numId w:val="31"/>
        </w:numPr>
        <w:tabs>
          <w:tab w:val="left" w:pos="709"/>
        </w:tabs>
        <w:ind w:left="0" w:firstLine="709"/>
      </w:pPr>
      <w:r w:rsidRPr="00F42B81">
        <w:t>гидрогеологические явления и процессы;</w:t>
      </w:r>
    </w:p>
    <w:p w:rsidR="007C0A90" w:rsidRPr="00F42B81" w:rsidRDefault="007C0A90" w:rsidP="007C0A90">
      <w:pPr>
        <w:pStyle w:val="a7"/>
        <w:numPr>
          <w:ilvl w:val="0"/>
          <w:numId w:val="31"/>
        </w:numPr>
        <w:tabs>
          <w:tab w:val="left" w:pos="709"/>
        </w:tabs>
        <w:ind w:left="0" w:firstLine="709"/>
      </w:pPr>
      <w:r w:rsidRPr="00F42B81">
        <w:t>геологические процессы и явления;</w:t>
      </w:r>
    </w:p>
    <w:p w:rsidR="007C0A90" w:rsidRPr="00F42B81" w:rsidRDefault="007C0A90" w:rsidP="007C0A90">
      <w:pPr>
        <w:pStyle w:val="a7"/>
        <w:numPr>
          <w:ilvl w:val="0"/>
          <w:numId w:val="31"/>
        </w:numPr>
        <w:tabs>
          <w:tab w:val="left" w:pos="709"/>
        </w:tabs>
        <w:ind w:left="0" w:firstLine="709"/>
      </w:pPr>
      <w:r w:rsidRPr="00F42B81">
        <w:t>природные пожары.</w:t>
      </w:r>
    </w:p>
    <w:p w:rsidR="007C0A90" w:rsidRPr="00F42B81" w:rsidRDefault="007C0A90" w:rsidP="007C0A90">
      <w:pPr>
        <w:pStyle w:val="a7"/>
        <w:numPr>
          <w:ilvl w:val="0"/>
          <w:numId w:val="30"/>
        </w:numPr>
        <w:tabs>
          <w:tab w:val="left" w:pos="709"/>
        </w:tabs>
        <w:ind w:left="0" w:firstLine="709"/>
        <w:rPr>
          <w:bCs/>
          <w:szCs w:val="28"/>
        </w:rPr>
      </w:pPr>
      <w:r w:rsidRPr="00F42B81">
        <w:rPr>
          <w:bCs/>
          <w:szCs w:val="28"/>
        </w:rPr>
        <w:t>Чрезвычайные ситуации техногенного характера</w:t>
      </w:r>
      <w:r w:rsidRPr="00F42B81">
        <w:rPr>
          <w:bCs/>
          <w:iCs/>
          <w:szCs w:val="28"/>
        </w:rPr>
        <w:t xml:space="preserve"> – </w:t>
      </w:r>
      <w:r w:rsidRPr="00F42B81">
        <w:rPr>
          <w:bCs/>
          <w:szCs w:val="28"/>
        </w:rPr>
        <w:t>чрезвычайные ситуации, вызванные авариями:</w:t>
      </w:r>
    </w:p>
    <w:p w:rsidR="007C0A90" w:rsidRPr="00F42B81" w:rsidRDefault="007C0A90" w:rsidP="007C0A90">
      <w:pPr>
        <w:pStyle w:val="a7"/>
        <w:numPr>
          <w:ilvl w:val="0"/>
          <w:numId w:val="32"/>
        </w:numPr>
        <w:tabs>
          <w:tab w:val="left" w:pos="709"/>
        </w:tabs>
        <w:ind w:left="0" w:firstLine="709"/>
      </w:pPr>
      <w:r w:rsidRPr="00F42B81">
        <w:t>на автомобильном транспорте;</w:t>
      </w:r>
    </w:p>
    <w:p w:rsidR="007C0A90" w:rsidRPr="00F42B81" w:rsidRDefault="007C0A90" w:rsidP="007C0A90">
      <w:pPr>
        <w:pStyle w:val="a7"/>
        <w:numPr>
          <w:ilvl w:val="0"/>
          <w:numId w:val="32"/>
        </w:numPr>
        <w:tabs>
          <w:tab w:val="left" w:pos="709"/>
        </w:tabs>
        <w:ind w:left="0" w:firstLine="709"/>
      </w:pPr>
      <w:r w:rsidRPr="00F42B81">
        <w:t>на объектах системы газораспределения;</w:t>
      </w:r>
    </w:p>
    <w:p w:rsidR="007C0A90" w:rsidRPr="00F42B81" w:rsidRDefault="007C0A90" w:rsidP="007C0A90">
      <w:pPr>
        <w:pStyle w:val="a7"/>
        <w:numPr>
          <w:ilvl w:val="0"/>
          <w:numId w:val="32"/>
        </w:numPr>
        <w:tabs>
          <w:tab w:val="left" w:pos="709"/>
        </w:tabs>
        <w:ind w:left="0" w:firstLine="709"/>
      </w:pPr>
      <w:r w:rsidRPr="00F42B81">
        <w:t xml:space="preserve">на </w:t>
      </w:r>
      <w:proofErr w:type="spellStart"/>
      <w:r w:rsidRPr="00F42B81">
        <w:t>пожаро-взрывоопасных</w:t>
      </w:r>
      <w:proofErr w:type="spellEnd"/>
      <w:r w:rsidRPr="00F42B81">
        <w:t xml:space="preserve"> объектах;</w:t>
      </w:r>
    </w:p>
    <w:p w:rsidR="007C0A90" w:rsidRDefault="007C0A90" w:rsidP="007C0A90">
      <w:pPr>
        <w:pStyle w:val="a7"/>
        <w:numPr>
          <w:ilvl w:val="0"/>
          <w:numId w:val="32"/>
        </w:numPr>
        <w:tabs>
          <w:tab w:val="left" w:pos="709"/>
        </w:tabs>
        <w:ind w:left="0" w:firstLine="709"/>
      </w:pPr>
      <w:r w:rsidRPr="00F42B81">
        <w:t>на коммунальных системах жизнеобеспечения</w:t>
      </w:r>
      <w:r>
        <w:t>;</w:t>
      </w:r>
    </w:p>
    <w:p w:rsidR="007C0A90" w:rsidRPr="00F42B81" w:rsidRDefault="007C0A90" w:rsidP="007C0A90">
      <w:pPr>
        <w:pStyle w:val="a7"/>
        <w:numPr>
          <w:ilvl w:val="0"/>
          <w:numId w:val="32"/>
        </w:numPr>
        <w:tabs>
          <w:tab w:val="left" w:pos="709"/>
        </w:tabs>
        <w:ind w:left="0" w:firstLine="709"/>
      </w:pPr>
      <w:bookmarkStart w:id="4" w:name="_Hlk102558415"/>
      <w:r>
        <w:t>на химически и биологически опасных объектах</w:t>
      </w:r>
      <w:bookmarkEnd w:id="4"/>
      <w:r w:rsidRPr="00F42B81">
        <w:t>.</w:t>
      </w:r>
    </w:p>
    <w:bookmarkEnd w:id="3"/>
    <w:p w:rsidR="007C0A90" w:rsidRPr="00F42B81" w:rsidRDefault="007C0A90" w:rsidP="007C0A90">
      <w:pPr>
        <w:rPr>
          <w:rFonts w:eastAsia="TimesNewRomanPSMT"/>
          <w:szCs w:val="28"/>
        </w:rPr>
      </w:pPr>
      <w:r w:rsidRPr="00F42B81">
        <w:rPr>
          <w:rFonts w:eastAsia="TimesNewRomanPSMT"/>
          <w:szCs w:val="28"/>
        </w:rPr>
        <w:t>Выполнение мероприятий по защите населения от опасностей, поражающих факторов современных средств поражения и опасностей ЧС природного и техногенного характера, а также вторичных поражающих факторов, которые могут возникнуть при разрушении потенциально опасных объектов, достигается:</w:t>
      </w:r>
    </w:p>
    <w:p w:rsidR="007C0A90" w:rsidRPr="00F42B81" w:rsidRDefault="007C0A90" w:rsidP="007C0A90">
      <w:pPr>
        <w:pStyle w:val="a7"/>
        <w:numPr>
          <w:ilvl w:val="0"/>
          <w:numId w:val="33"/>
        </w:numPr>
        <w:tabs>
          <w:tab w:val="left" w:pos="709"/>
        </w:tabs>
        <w:ind w:left="0" w:firstLine="709"/>
      </w:pPr>
      <w:r w:rsidRPr="00F42B81">
        <w:t>своевременным оповещением населения об угрозе радиоактивного, химического, бактериологического заражения и катастрофического затопления, предупреждением населения о принятии необходимых мер защиты;</w:t>
      </w:r>
    </w:p>
    <w:p w:rsidR="007C0A90" w:rsidRPr="00F42B81" w:rsidRDefault="007C0A90" w:rsidP="007C0A90">
      <w:pPr>
        <w:pStyle w:val="a7"/>
        <w:numPr>
          <w:ilvl w:val="0"/>
          <w:numId w:val="33"/>
        </w:numPr>
        <w:tabs>
          <w:tab w:val="left" w:pos="709"/>
        </w:tabs>
        <w:ind w:left="0" w:firstLine="709"/>
      </w:pPr>
      <w:r w:rsidRPr="00F42B81">
        <w:t>созданием фонда защитных сооружений ГО – предоставлением населению убежищ и противорадиационных укрытий для обеспечения защиты;</w:t>
      </w:r>
    </w:p>
    <w:p w:rsidR="007C0A90" w:rsidRPr="00F42B81" w:rsidRDefault="007C0A90" w:rsidP="007C0A90">
      <w:pPr>
        <w:pStyle w:val="a7"/>
        <w:numPr>
          <w:ilvl w:val="0"/>
          <w:numId w:val="33"/>
        </w:numPr>
        <w:tabs>
          <w:tab w:val="left" w:pos="709"/>
        </w:tabs>
        <w:ind w:left="0" w:firstLine="709"/>
      </w:pPr>
      <w:bookmarkStart w:id="5" w:name="_Hlk102558453"/>
      <w:r w:rsidRPr="00CE4E63">
        <w:t>проведением радиационной, химической</w:t>
      </w:r>
      <w:r>
        <w:t>,</w:t>
      </w:r>
      <w:r w:rsidRPr="00CE4E63">
        <w:t xml:space="preserve"> </w:t>
      </w:r>
      <w:r>
        <w:t xml:space="preserve">биологической </w:t>
      </w:r>
      <w:r w:rsidRPr="00CE4E63">
        <w:t>и бактериологической разведки, дозиметрического и химического контроля</w:t>
      </w:r>
      <w:bookmarkEnd w:id="5"/>
      <w:r w:rsidRPr="00F42B81">
        <w:t>;</w:t>
      </w:r>
    </w:p>
    <w:p w:rsidR="007C0A90" w:rsidRPr="00F42B81" w:rsidRDefault="007C0A90" w:rsidP="007C0A90">
      <w:pPr>
        <w:pStyle w:val="a7"/>
        <w:numPr>
          <w:ilvl w:val="0"/>
          <w:numId w:val="33"/>
        </w:numPr>
        <w:tabs>
          <w:tab w:val="left" w:pos="709"/>
        </w:tabs>
        <w:ind w:left="0" w:firstLine="709"/>
      </w:pPr>
      <w:r w:rsidRPr="00F42B81">
        <w:t>защитой продовольствия, пищевого сырья, водоисточников и систем водоснабжения от заражения радиоактивными, отравляющими веществами и бактериальными средствами, проведением других мероприятий, предупреждающих употребление населением зараженного продовольствия и воды;</w:t>
      </w:r>
    </w:p>
    <w:p w:rsidR="007C0A90" w:rsidRPr="00F42B81" w:rsidRDefault="007C0A90" w:rsidP="007C0A90">
      <w:pPr>
        <w:pStyle w:val="a7"/>
        <w:numPr>
          <w:ilvl w:val="0"/>
          <w:numId w:val="33"/>
        </w:numPr>
        <w:tabs>
          <w:tab w:val="left" w:pos="709"/>
        </w:tabs>
        <w:ind w:left="0" w:firstLine="709"/>
      </w:pPr>
      <w:r w:rsidRPr="00F42B81">
        <w:t>обучением населения способам защиты от оружия массового поражения и других средств нападения;</w:t>
      </w:r>
    </w:p>
    <w:p w:rsidR="007C0A90" w:rsidRPr="00F42B81" w:rsidRDefault="007C0A90" w:rsidP="007C0A90">
      <w:pPr>
        <w:pStyle w:val="a7"/>
        <w:numPr>
          <w:ilvl w:val="0"/>
          <w:numId w:val="33"/>
        </w:numPr>
        <w:tabs>
          <w:tab w:val="left" w:pos="709"/>
        </w:tabs>
        <w:ind w:left="0" w:firstLine="709"/>
      </w:pPr>
      <w:r w:rsidRPr="00F42B81">
        <w:t>проведением противоэпидемических, санитарно-гигиенических и пожарно- профилактических мероприятий, уменьшающих опасность возникновения и распространения инфекционных заболеваний и пожаров;</w:t>
      </w:r>
    </w:p>
    <w:p w:rsidR="007C0A90" w:rsidRPr="00F42B81" w:rsidRDefault="007C0A90" w:rsidP="007C0A90">
      <w:pPr>
        <w:pStyle w:val="a7"/>
        <w:numPr>
          <w:ilvl w:val="0"/>
          <w:numId w:val="33"/>
        </w:numPr>
        <w:tabs>
          <w:tab w:val="left" w:pos="709"/>
        </w:tabs>
        <w:ind w:left="0" w:firstLine="709"/>
      </w:pPr>
      <w:r w:rsidRPr="00F42B81">
        <w:t>проведением аварийно-спасательных и других неотложных работ;</w:t>
      </w:r>
    </w:p>
    <w:p w:rsidR="007C0A90" w:rsidRPr="00F42B81" w:rsidRDefault="007C0A90" w:rsidP="007C0A90">
      <w:pPr>
        <w:pStyle w:val="a7"/>
        <w:numPr>
          <w:ilvl w:val="0"/>
          <w:numId w:val="33"/>
        </w:numPr>
        <w:tabs>
          <w:tab w:val="left" w:pos="709"/>
        </w:tabs>
        <w:ind w:left="0" w:firstLine="709"/>
      </w:pPr>
      <w:r w:rsidRPr="00F42B81">
        <w:t>санитарной обработкой людей и обеззараживанием одежды, средств индивидуальной защиты, техники, транспорта, территории и сооружений;</w:t>
      </w:r>
    </w:p>
    <w:p w:rsidR="007C0A90" w:rsidRPr="00F42B81" w:rsidRDefault="007C0A90" w:rsidP="007C0A90">
      <w:pPr>
        <w:pStyle w:val="a7"/>
        <w:numPr>
          <w:ilvl w:val="0"/>
          <w:numId w:val="33"/>
        </w:numPr>
        <w:tabs>
          <w:tab w:val="left" w:pos="709"/>
        </w:tabs>
        <w:ind w:left="0" w:firstLine="709"/>
      </w:pPr>
      <w:r w:rsidRPr="00F42B81">
        <w:t>комплектование первичных средств пожаротушения, применяемых до прибытия пожарного расчета.</w:t>
      </w:r>
    </w:p>
    <w:p w:rsidR="007C0A90" w:rsidRPr="00F42B81" w:rsidRDefault="007C0A90" w:rsidP="007C0A90">
      <w:pPr>
        <w:rPr>
          <w:rFonts w:eastAsia="TimesNewRomanPSMT"/>
          <w:szCs w:val="28"/>
        </w:rPr>
      </w:pPr>
      <w:r w:rsidRPr="00F42B81">
        <w:rPr>
          <w:rFonts w:eastAsia="TimesNewRomanPSMT"/>
          <w:szCs w:val="28"/>
        </w:rPr>
        <w:t>Решение вопросов по организации и проведению мероприятий по гражданской обороне и защите населения сельского поселения возлагается на Главу поселения.</w:t>
      </w:r>
    </w:p>
    <w:p w:rsidR="007C0A90" w:rsidRPr="00F42B81" w:rsidRDefault="007C0A90" w:rsidP="007C0A90">
      <w:r w:rsidRPr="00F42B81">
        <w:t>Мероприятия по защите населения от опасностей, поражающих факторов современных средств поражения и опасностей ЧС природного и техногенного характера, а также вторичных поражающих факторов, которые могут возникнуть при разрушении потенциально опасных объектов представлены в таблице 1</w:t>
      </w:r>
      <w:r>
        <w:t>0</w:t>
      </w:r>
      <w:r w:rsidRPr="00F42B81">
        <w:t>.</w:t>
      </w:r>
    </w:p>
    <w:p w:rsidR="007C0A90" w:rsidRPr="00F42B81" w:rsidRDefault="007C0A90" w:rsidP="007C0A90">
      <w:pPr>
        <w:jc w:val="right"/>
      </w:pPr>
      <w:r w:rsidRPr="00F42B81">
        <w:lastRenderedPageBreak/>
        <w:t>Таблица 1</w:t>
      </w:r>
      <w:r>
        <w:t>0</w:t>
      </w:r>
    </w:p>
    <w:tbl>
      <w:tblPr>
        <w:tblStyle w:val="14"/>
        <w:tblW w:w="5000" w:type="pct"/>
        <w:jc w:val="center"/>
        <w:tblInd w:w="0" w:type="dxa"/>
        <w:tblLook w:val="0000"/>
      </w:tblPr>
      <w:tblGrid>
        <w:gridCol w:w="516"/>
        <w:gridCol w:w="9054"/>
      </w:tblGrid>
      <w:tr w:rsidR="007C0A90" w:rsidRPr="00F42B81" w:rsidTr="00D367A2">
        <w:trPr>
          <w:cantSplit/>
          <w:jc w:val="center"/>
        </w:trPr>
        <w:tc>
          <w:tcPr>
            <w:tcW w:w="0" w:type="auto"/>
            <w:shd w:val="clear" w:color="auto" w:fill="D9E2F3" w:themeFill="accent1" w:themeFillTint="33"/>
            <w:vAlign w:val="center"/>
            <w:hideMark/>
          </w:tcPr>
          <w:p w:rsidR="007C0A90" w:rsidRPr="00F42B81" w:rsidRDefault="007C0A90" w:rsidP="00D367A2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№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  <w:hideMark/>
          </w:tcPr>
          <w:p w:rsidR="007C0A90" w:rsidRPr="00F42B81" w:rsidRDefault="007C0A90" w:rsidP="00D367A2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Наименование мероприятия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gridSpan w:val="2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1. Проведение аварийно-спасательных работ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Организация и осуществление мероприятий по мобилизационной подготовке муниципальных предприятий и учреждений, находящихся на территории поселения.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gridSpan w:val="2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 Противопожарные мероприятия на территории поселения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Разработка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Разработка и организация выполнения муниципальных целевых программ по вопросам обеспечения пожарной безопасности.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Разработка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Обеспечение беспрепятственного проезда пожарной техники к месту пожара.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Обеспечение связи и оповещения населения о пожаре.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Организация обучения населения мерам пожарной безопасности, содействие распространению пожарно-технических знаний.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Противопожарное обустройство лесов, в том числе строительство, реконструкция и содержание дорог противопожарного назначения, посадочных площадок для самолетов, вертолетов, используемых в целях проведения авиационных работ по охране и защите лесов, прокладка просек, противопожарных разрывов.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2.8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Мониторинг пожарной опасности в лесах.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2.9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Разработка планов тушения лесных пожаров.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gridSpan w:val="2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 Лечебно-эвакуационное обеспечение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Создание необходимых чрезвычайных резервных фондов лекарственных препаратов, медикаментов и медицинского имущества. 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Заблаговременной специальной подготовкой руководящего состава и формирований сил службы ЭМП (обучение, тренировка, соответствующее оснащение);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Обеспечение готовности транспорта (автомобильного, речного, авиационного, железнодорожного), предполагаемого к участию в лечебно-эвакуационных мероприятиях, и оснащение его соответствующей медицинской техникой и оборудованием.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Координация действий всех формирований (спасательных, службы ЭМП и других медицинских учреждений), четким определением их сфер деятельности в ЧС, объемов работ, взаимодействия и подчинением единому центру руководства аварийно-спасательными работами.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Определение пунктов сбора, лечебных учреждений и готовностью их к принятию пораженных.</w:t>
            </w:r>
          </w:p>
        </w:tc>
      </w:tr>
      <w:tr w:rsidR="007C0A90" w:rsidRPr="00F42B81" w:rsidTr="00D367A2">
        <w:trPr>
          <w:cantSplit/>
          <w:jc w:val="center"/>
        </w:trPr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3.6</w:t>
            </w:r>
          </w:p>
        </w:tc>
        <w:tc>
          <w:tcPr>
            <w:tcW w:w="0" w:type="auto"/>
            <w:vAlign w:val="center"/>
            <w:hideMark/>
          </w:tcPr>
          <w:p w:rsidR="007C0A90" w:rsidRPr="00F42B81" w:rsidRDefault="007C0A90" w:rsidP="00D367A2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Обеспечение взаимодействия между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</w:t>
            </w:r>
          </w:p>
        </w:tc>
      </w:tr>
    </w:tbl>
    <w:p w:rsidR="007C0A90" w:rsidRPr="00F42B81" w:rsidRDefault="007C0A90" w:rsidP="007C0A90"/>
    <w:p w:rsidR="003F7AF4" w:rsidRPr="00F42B81" w:rsidRDefault="003F7AF4" w:rsidP="003F7AF4">
      <w:pPr>
        <w:pStyle w:val="2"/>
      </w:pPr>
      <w:r w:rsidRPr="00F42B81">
        <w:t>1.7. Сводные технико-экономические показатели</w:t>
      </w:r>
    </w:p>
    <w:p w:rsidR="003F7AF4" w:rsidRPr="00F42B81" w:rsidRDefault="003F7AF4" w:rsidP="003F7AF4">
      <w:r w:rsidRPr="00F42B81">
        <w:t>Основные технико-экономические показатели проекта, представленные в таблице 1</w:t>
      </w:r>
      <w:r w:rsidR="00EF472C">
        <w:t>2</w:t>
      </w:r>
      <w:r w:rsidRPr="00F42B81">
        <w:t xml:space="preserve">, разработаны в соответствии с «Методическими рекомендациями по разработке проектов генеральных планов поселений и городских округов» </w:t>
      </w:r>
      <w:r w:rsidR="007139BD">
        <w:br/>
      </w:r>
      <w:r w:rsidRPr="00F42B81">
        <w:lastRenderedPageBreak/>
        <w:t>(утв. Приказом Минрегиона Российской Федерации от 26.05.2011 г. № 244).</w:t>
      </w:r>
    </w:p>
    <w:p w:rsidR="003F7AF4" w:rsidRPr="00F42B81" w:rsidRDefault="003F7AF4" w:rsidP="003F7AF4">
      <w:pPr>
        <w:jc w:val="right"/>
        <w:rPr>
          <w:i/>
          <w:iCs/>
        </w:rPr>
      </w:pPr>
      <w:r w:rsidRPr="00F42B81">
        <w:t>Таблица 1</w:t>
      </w:r>
      <w:r w:rsidR="00EF472C">
        <w:t>2</w:t>
      </w:r>
    </w:p>
    <w:tbl>
      <w:tblPr>
        <w:tblStyle w:val="a6"/>
        <w:tblW w:w="5000" w:type="pct"/>
        <w:jc w:val="center"/>
        <w:tblLook w:val="0000"/>
      </w:tblPr>
      <w:tblGrid>
        <w:gridCol w:w="576"/>
        <w:gridCol w:w="3357"/>
        <w:gridCol w:w="2511"/>
        <w:gridCol w:w="1741"/>
        <w:gridCol w:w="1385"/>
      </w:tblGrid>
      <w:tr w:rsidR="00F42B81" w:rsidRPr="00F42B81" w:rsidTr="00CE536D">
        <w:trPr>
          <w:cantSplit/>
          <w:trHeight w:val="276"/>
          <w:jc w:val="center"/>
        </w:trPr>
        <w:tc>
          <w:tcPr>
            <w:tcW w:w="0" w:type="auto"/>
            <w:vMerge w:val="restart"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Единица измерения</w:t>
            </w:r>
          </w:p>
        </w:tc>
        <w:tc>
          <w:tcPr>
            <w:tcW w:w="0" w:type="auto"/>
            <w:vMerge w:val="restart"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Современное состояние</w:t>
            </w:r>
          </w:p>
        </w:tc>
        <w:tc>
          <w:tcPr>
            <w:tcW w:w="0" w:type="auto"/>
            <w:vMerge w:val="restart"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Расчетный срок</w:t>
            </w:r>
          </w:p>
        </w:tc>
      </w:tr>
      <w:tr w:rsidR="00F42B81" w:rsidRPr="00F42B81" w:rsidTr="00CE536D">
        <w:trPr>
          <w:cantSplit/>
          <w:trHeight w:val="276"/>
          <w:jc w:val="center"/>
        </w:trPr>
        <w:tc>
          <w:tcPr>
            <w:tcW w:w="0" w:type="auto"/>
            <w:vMerge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Merge/>
            <w:shd w:val="clear" w:color="auto" w:fill="D9E2F3" w:themeFill="accent1" w:themeFillTint="33"/>
            <w:vAlign w:val="center"/>
          </w:tcPr>
          <w:p w:rsidR="003F7AF4" w:rsidRPr="00F42B81" w:rsidRDefault="003F7AF4" w:rsidP="00CE536D">
            <w:pPr>
              <w:ind w:firstLine="0"/>
              <w:rPr>
                <w:sz w:val="24"/>
              </w:rPr>
            </w:pPr>
          </w:p>
        </w:tc>
      </w:tr>
      <w:tr w:rsidR="00F42B81" w:rsidRPr="00F42B81" w:rsidTr="00CE536D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3F7AF4" w:rsidRPr="00F42B81" w:rsidRDefault="003F7AF4" w:rsidP="00CE536D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1. ТЕРРИТОРИЯ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Общая площадь земель в границах муниципального образования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  <w:vertAlign w:val="superscript"/>
              </w:rPr>
            </w:pPr>
            <w:r w:rsidRPr="00F42B81">
              <w:rPr>
                <w:bCs/>
                <w:sz w:val="24"/>
              </w:rPr>
              <w:t>га</w:t>
            </w:r>
            <w:r w:rsidRPr="00F42B81">
              <w:rPr>
                <w:bCs/>
                <w:sz w:val="24"/>
                <w:lang w:val="en-US"/>
              </w:rPr>
              <w:t>/</w:t>
            </w:r>
            <w:r w:rsidRPr="00F42B81">
              <w:rPr>
                <w:bCs/>
                <w:sz w:val="24"/>
              </w:rPr>
              <w:t>тыс. км</w:t>
            </w:r>
            <w:r w:rsidRPr="00F42B81">
              <w:rPr>
                <w:bCs/>
                <w:sz w:val="24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BF18D7">
              <w:rPr>
                <w:bCs/>
                <w:sz w:val="24"/>
              </w:rPr>
              <w:t>14116</w:t>
            </w:r>
            <w:r>
              <w:rPr>
                <w:bCs/>
                <w:sz w:val="24"/>
              </w:rPr>
              <w:t>,</w:t>
            </w:r>
            <w:r w:rsidRPr="00BF18D7">
              <w:rPr>
                <w:bCs/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BF18D7">
              <w:rPr>
                <w:bCs/>
                <w:sz w:val="24"/>
              </w:rPr>
              <w:t>14116</w:t>
            </w:r>
            <w:r>
              <w:rPr>
                <w:bCs/>
                <w:sz w:val="24"/>
              </w:rPr>
              <w:t>,</w:t>
            </w:r>
            <w:r w:rsidRPr="00BF18D7">
              <w:rPr>
                <w:bCs/>
                <w:sz w:val="24"/>
              </w:rPr>
              <w:t>2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Общая площадь земель в границах населенных пунктов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га</w:t>
            </w:r>
            <w:r w:rsidRPr="00F42B81">
              <w:rPr>
                <w:bCs/>
                <w:sz w:val="24"/>
                <w:lang w:val="en-US"/>
              </w:rPr>
              <w:t>/</w:t>
            </w:r>
            <w:r w:rsidRPr="00F42B81">
              <w:rPr>
                <w:bCs/>
                <w:sz w:val="24"/>
              </w:rPr>
              <w:t>тыс. км</w:t>
            </w:r>
            <w:r w:rsidRPr="00F42B81">
              <w:rPr>
                <w:bCs/>
                <w:sz w:val="24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1726,58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1726,58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Общая площадь земель в границах застройки</w:t>
            </w:r>
          </w:p>
          <w:p w:rsidR="00031EC0" w:rsidRPr="00F42B81" w:rsidRDefault="00031EC0" w:rsidP="00031EC0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в том числе: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rPr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3.1</w:t>
            </w:r>
          </w:p>
        </w:tc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жилая зона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DE0FB5">
              <w:rPr>
                <w:bCs/>
                <w:sz w:val="24"/>
              </w:rPr>
              <w:t>10</w:t>
            </w:r>
            <w:r>
              <w:rPr>
                <w:bCs/>
                <w:sz w:val="24"/>
              </w:rPr>
              <w:t>54,17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DE0FB5">
              <w:rPr>
                <w:bCs/>
                <w:sz w:val="24"/>
              </w:rPr>
              <w:t>10</w:t>
            </w:r>
            <w:r>
              <w:rPr>
                <w:bCs/>
                <w:sz w:val="24"/>
              </w:rPr>
              <w:t>54,17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% от общей площади земель в установленных границах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7,48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7,48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3.2</w:t>
            </w:r>
          </w:p>
        </w:tc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производственная зона, зона инженерной и транспортной инфраструктуры 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DE0FB5">
              <w:rPr>
                <w:bCs/>
                <w:sz w:val="24"/>
              </w:rPr>
              <w:t>34</w:t>
            </w:r>
            <w:r>
              <w:rPr>
                <w:bCs/>
                <w:sz w:val="24"/>
              </w:rPr>
              <w:t>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DE0FB5">
              <w:rPr>
                <w:bCs/>
                <w:sz w:val="24"/>
              </w:rPr>
              <w:t>34</w:t>
            </w:r>
            <w:r>
              <w:rPr>
                <w:bCs/>
                <w:sz w:val="24"/>
              </w:rPr>
              <w:t>,9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0,3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  <w:lang w:val="en-US"/>
              </w:rPr>
              <w:t>3</w:t>
            </w:r>
            <w:r w:rsidRPr="00F42B81">
              <w:rPr>
                <w:bCs/>
                <w:sz w:val="24"/>
              </w:rPr>
              <w:t>.3</w:t>
            </w:r>
          </w:p>
        </w:tc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рекреационные зоны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DE0FB5">
              <w:rPr>
                <w:bCs/>
                <w:sz w:val="24"/>
              </w:rPr>
              <w:t>4</w:t>
            </w:r>
            <w:r>
              <w:rPr>
                <w:bCs/>
                <w:sz w:val="24"/>
              </w:rPr>
              <w:t>,</w:t>
            </w:r>
            <w:r w:rsidRPr="00DE0FB5">
              <w:rPr>
                <w:bCs/>
                <w:sz w:val="24"/>
              </w:rPr>
              <w:t>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DE0FB5">
              <w:rPr>
                <w:bCs/>
                <w:sz w:val="24"/>
              </w:rPr>
              <w:t>4</w:t>
            </w:r>
            <w:r>
              <w:rPr>
                <w:bCs/>
                <w:sz w:val="24"/>
              </w:rPr>
              <w:t>,</w:t>
            </w:r>
            <w:r w:rsidRPr="00DE0FB5">
              <w:rPr>
                <w:bCs/>
                <w:sz w:val="24"/>
              </w:rPr>
              <w:t>02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0,03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3.4</w:t>
            </w:r>
          </w:p>
        </w:tc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зона сельскохозяйственного использования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DE0FB5">
              <w:rPr>
                <w:bCs/>
                <w:sz w:val="24"/>
              </w:rPr>
              <w:t>128</w:t>
            </w:r>
            <w:r>
              <w:rPr>
                <w:bCs/>
                <w:sz w:val="24"/>
              </w:rPr>
              <w:t>42,3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DE0FB5">
              <w:rPr>
                <w:bCs/>
                <w:sz w:val="24"/>
              </w:rPr>
              <w:t>128</w:t>
            </w:r>
            <w:r>
              <w:rPr>
                <w:bCs/>
                <w:sz w:val="24"/>
              </w:rPr>
              <w:t>42,3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90,9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90,9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3.5</w:t>
            </w:r>
          </w:p>
        </w:tc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зона специального назначения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 w:rsidRPr="00DE0FB5">
              <w:rPr>
                <w:sz w:val="24"/>
              </w:rPr>
              <w:t>5</w:t>
            </w:r>
            <w:r>
              <w:rPr>
                <w:sz w:val="24"/>
              </w:rPr>
              <w:t>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 w:rsidRPr="00DE0FB5">
              <w:rPr>
                <w:sz w:val="24"/>
              </w:rPr>
              <w:t>5</w:t>
            </w:r>
            <w:r>
              <w:rPr>
                <w:sz w:val="24"/>
              </w:rPr>
              <w:t>,1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3.6</w:t>
            </w:r>
          </w:p>
        </w:tc>
        <w:tc>
          <w:tcPr>
            <w:tcW w:w="0" w:type="auto"/>
            <w:vMerge w:val="restart"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зона лесов</w:t>
            </w: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bCs/>
                <w:sz w:val="24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 w:rsidRPr="00DE0FB5">
              <w:rPr>
                <w:sz w:val="24"/>
              </w:rPr>
              <w:t>17</w:t>
            </w:r>
            <w:r>
              <w:rPr>
                <w:sz w:val="24"/>
              </w:rPr>
              <w:t>5,44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 w:rsidRPr="00DE0FB5">
              <w:rPr>
                <w:sz w:val="24"/>
              </w:rPr>
              <w:t>17</w:t>
            </w:r>
            <w:r>
              <w:rPr>
                <w:sz w:val="24"/>
              </w:rPr>
              <w:t>5,44</w:t>
            </w:r>
          </w:p>
        </w:tc>
      </w:tr>
      <w:tr w:rsidR="00031EC0" w:rsidRPr="00F42B81" w:rsidTr="00031EC0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031EC0" w:rsidRPr="00F42B81" w:rsidRDefault="00031EC0" w:rsidP="00031EC0">
            <w:pPr>
              <w:ind w:firstLine="0"/>
              <w:rPr>
                <w:b/>
                <w:sz w:val="24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bCs/>
                <w:sz w:val="24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1EC0" w:rsidRPr="00F42B81" w:rsidRDefault="00031EC0" w:rsidP="00031EC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1,25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 НАСЕЛЕНИЕ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Общая численность постоянного населения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чел.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1844 (01.01.2021 г.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3020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% роста от существующей численности постоянного населения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Плотность населения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чел/га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0,13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0,2</w:t>
            </w:r>
            <w:r w:rsidR="00C93753">
              <w:rPr>
                <w:bCs/>
                <w:sz w:val="24"/>
              </w:rPr>
              <w:t>1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Возрастная структура населения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3.1</w:t>
            </w:r>
          </w:p>
        </w:tc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Население младше трудоспособного возраста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чел.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356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575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%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16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19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3.2</w:t>
            </w:r>
          </w:p>
        </w:tc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Население в трудоспособном возрасте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чел.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1580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1630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%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71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54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3.3</w:t>
            </w:r>
          </w:p>
        </w:tc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Население старше трудоспособного возраста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чел.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289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815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%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13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27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 ЖИЛИЩНЫЙ ФОНД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 xml:space="preserve">Средняя обеспеченность населения </w:t>
            </w:r>
            <w:proofErr w:type="spellStart"/>
            <w:r w:rsidRPr="00F42B81">
              <w:rPr>
                <w:bCs/>
                <w:sz w:val="24"/>
              </w:rPr>
              <w:t>S</w:t>
            </w:r>
            <w:r w:rsidRPr="00F42B81">
              <w:rPr>
                <w:bCs/>
                <w:sz w:val="24"/>
                <w:vertAlign w:val="subscript"/>
              </w:rPr>
              <w:t>общ</w:t>
            </w:r>
            <w:proofErr w:type="spellEnd"/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м</w:t>
            </w:r>
            <w:r w:rsidRPr="00F42B81">
              <w:rPr>
                <w:bCs/>
                <w:sz w:val="24"/>
                <w:vertAlign w:val="superscript"/>
              </w:rPr>
              <w:t>2</w:t>
            </w:r>
            <w:r w:rsidRPr="00F42B81">
              <w:rPr>
                <w:bCs/>
                <w:sz w:val="24"/>
              </w:rPr>
              <w:t xml:space="preserve"> / чел.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Общий объем жилищного фонда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proofErr w:type="spellStart"/>
            <w:r w:rsidRPr="00F42B81">
              <w:rPr>
                <w:bCs/>
                <w:sz w:val="24"/>
              </w:rPr>
              <w:t>S</w:t>
            </w:r>
            <w:r w:rsidRPr="00F42B81">
              <w:rPr>
                <w:bCs/>
                <w:sz w:val="24"/>
                <w:vertAlign w:val="subscript"/>
              </w:rPr>
              <w:t>общ</w:t>
            </w:r>
            <w:proofErr w:type="spellEnd"/>
            <w:r w:rsidRPr="00F42B81">
              <w:rPr>
                <w:bCs/>
                <w:sz w:val="24"/>
                <w:vertAlign w:val="subscript"/>
              </w:rPr>
              <w:t>.</w:t>
            </w:r>
            <w:r w:rsidRPr="00F42B81">
              <w:rPr>
                <w:bCs/>
                <w:sz w:val="24"/>
              </w:rPr>
              <w:t>, м</w:t>
            </w:r>
            <w:r w:rsidRPr="00F42B81">
              <w:rPr>
                <w:bCs/>
                <w:sz w:val="24"/>
                <w:vertAlign w:val="superscript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кол-во домов</w:t>
            </w:r>
          </w:p>
        </w:tc>
        <w:tc>
          <w:tcPr>
            <w:tcW w:w="0" w:type="auto"/>
            <w:noWrap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 xml:space="preserve">Общий объем нового </w:t>
            </w:r>
            <w:r w:rsidRPr="00F42B81">
              <w:rPr>
                <w:bCs/>
                <w:sz w:val="24"/>
              </w:rPr>
              <w:lastRenderedPageBreak/>
              <w:t>жилищного строительства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proofErr w:type="spellStart"/>
            <w:r w:rsidRPr="00F42B81">
              <w:rPr>
                <w:bCs/>
                <w:sz w:val="24"/>
              </w:rPr>
              <w:lastRenderedPageBreak/>
              <w:t>S</w:t>
            </w:r>
            <w:r w:rsidRPr="00F42B81">
              <w:rPr>
                <w:bCs/>
                <w:sz w:val="24"/>
                <w:vertAlign w:val="subscript"/>
              </w:rPr>
              <w:t>общ</w:t>
            </w:r>
            <w:proofErr w:type="spellEnd"/>
            <w:r w:rsidRPr="00F42B81">
              <w:rPr>
                <w:bCs/>
                <w:sz w:val="24"/>
                <w:vertAlign w:val="subscript"/>
              </w:rPr>
              <w:t>.</w:t>
            </w:r>
            <w:r w:rsidRPr="00F42B81">
              <w:rPr>
                <w:bCs/>
                <w:sz w:val="24"/>
              </w:rPr>
              <w:t>, м</w:t>
            </w:r>
            <w:r w:rsidRPr="00F42B81">
              <w:rPr>
                <w:bCs/>
                <w:sz w:val="24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кол-во домов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% от общего объема жилищного фонда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Общий объем убыли жилищного фонда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proofErr w:type="spellStart"/>
            <w:r w:rsidRPr="00F42B81">
              <w:rPr>
                <w:bCs/>
                <w:sz w:val="24"/>
              </w:rPr>
              <w:t>S</w:t>
            </w:r>
            <w:r w:rsidRPr="00F42B81">
              <w:rPr>
                <w:bCs/>
                <w:sz w:val="24"/>
                <w:vertAlign w:val="subscript"/>
              </w:rPr>
              <w:t>общ</w:t>
            </w:r>
            <w:proofErr w:type="spellEnd"/>
            <w:r w:rsidRPr="00F42B81">
              <w:rPr>
                <w:bCs/>
                <w:sz w:val="24"/>
                <w:vertAlign w:val="subscript"/>
              </w:rPr>
              <w:t>.</w:t>
            </w:r>
            <w:r w:rsidRPr="00F42B81">
              <w:rPr>
                <w:bCs/>
                <w:sz w:val="24"/>
              </w:rPr>
              <w:t>, м</w:t>
            </w:r>
            <w:r w:rsidRPr="00F42B81">
              <w:rPr>
                <w:bCs/>
                <w:sz w:val="24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кол-во домов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% от общ. объема нового жилищного фонда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Существующий сохраняемый жилищный фонд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proofErr w:type="spellStart"/>
            <w:r w:rsidRPr="00F42B81">
              <w:rPr>
                <w:bCs/>
                <w:sz w:val="24"/>
              </w:rPr>
              <w:t>S</w:t>
            </w:r>
            <w:r w:rsidRPr="00F42B81">
              <w:rPr>
                <w:bCs/>
                <w:sz w:val="24"/>
                <w:vertAlign w:val="subscript"/>
              </w:rPr>
              <w:t>общ</w:t>
            </w:r>
            <w:proofErr w:type="spellEnd"/>
            <w:r w:rsidRPr="00F42B81">
              <w:rPr>
                <w:bCs/>
                <w:sz w:val="24"/>
                <w:vertAlign w:val="subscript"/>
              </w:rPr>
              <w:t>.</w:t>
            </w:r>
            <w:r w:rsidRPr="00F42B81">
              <w:rPr>
                <w:bCs/>
                <w:sz w:val="24"/>
              </w:rPr>
              <w:t>, м</w:t>
            </w:r>
            <w:r w:rsidRPr="00F42B81">
              <w:rPr>
                <w:bCs/>
                <w:sz w:val="24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кол-во домов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% от общ. объема нового жилищного фонда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  <w:r w:rsidRPr="00F42B81">
              <w:rPr>
                <w:b/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4. ОБЪЕКТЫ СОЦИАЛЬНОГО И КУЛЬТУРНО-БЫТОВОГО ОБСЛУЖИВАНИЯ НАСЕЛЕНИЯ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Объекты образования и науки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Объекты здравоохранения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Объекты культуры и искусства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bCs/>
                <w:sz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7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Объекты связи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Прочие объекты обслуживания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13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15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5. ТРАНСПОРТНАЯ ИНФРАСТРУКТУРА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Протяженность линий общественного пассажирского транспорта – автобус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км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Протяженность основных улиц и проездов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C93753" w:rsidP="00DE0FB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57,76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-всего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км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Средние затраты времени на трудовые передвиже</w:t>
            </w:r>
            <w:r w:rsidRPr="00F42B81">
              <w:rPr>
                <w:sz w:val="24"/>
              </w:rPr>
              <w:softHyphen/>
              <w:t>ния в один конец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мин.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DE0FB5" w:rsidRPr="00F42B81" w:rsidRDefault="00DE0FB5" w:rsidP="00DE0FB5">
            <w:pPr>
              <w:ind w:firstLine="0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6. ИНЖЕНЕРНАЯ ИНФРАСТРУКТУРА И БЛАГОУСТРОЙСТВО ТЕРРИТОРИИ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1.</w:t>
            </w:r>
          </w:p>
        </w:tc>
        <w:tc>
          <w:tcPr>
            <w:tcW w:w="0" w:type="auto"/>
            <w:gridSpan w:val="4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b/>
                <w:sz w:val="24"/>
              </w:rPr>
              <w:t>Водоснабжение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2.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Водопотребление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- всего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куб. м./в сутки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в том числе: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- на хозяйственно-питьевые нужды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куб. м./в сутки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Вторичное использование воды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%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3.1.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Производительность водозаборных сооружений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тыс.куб.м/в сутки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3.2.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Среднесуточное водопотребление на 1 человека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л./в сутки на чел.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в том числе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-на хозяйственно-питьевые нужды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л./в сутки на чел.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4.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Протяженность сетей водоснабжения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км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20,79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5.</w:t>
            </w:r>
          </w:p>
        </w:tc>
        <w:tc>
          <w:tcPr>
            <w:tcW w:w="0" w:type="auto"/>
            <w:gridSpan w:val="4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b/>
                <w:sz w:val="24"/>
              </w:rPr>
              <w:t>Электроснабжение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lastRenderedPageBreak/>
              <w:t>5.1.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Потребность в электроэнергии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- всего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млн. кВт. ч./в год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5.2.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Потребление электроэнергии на 1 чел. в год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млн. кВт. ч./в год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в том числе:</w:t>
            </w:r>
          </w:p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-на коммунально-бытовые нужды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кВт. ч.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5.3.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Протяженность сетей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км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89,79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6.</w:t>
            </w:r>
          </w:p>
        </w:tc>
        <w:tc>
          <w:tcPr>
            <w:tcW w:w="0" w:type="auto"/>
            <w:gridSpan w:val="4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b/>
                <w:sz w:val="24"/>
              </w:rPr>
              <w:t>Газоснабжение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6.1.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Удельный вес газа в топливном балансе поселения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%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6.2.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Потребление газа</w:t>
            </w:r>
          </w:p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- всего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млн. куб. м./год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6.3.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Протяженность сетей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км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58,95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7.</w:t>
            </w:r>
          </w:p>
        </w:tc>
        <w:tc>
          <w:tcPr>
            <w:tcW w:w="0" w:type="auto"/>
            <w:gridSpan w:val="4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b/>
                <w:sz w:val="24"/>
              </w:rPr>
              <w:t>Связь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7.1.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Охват населения телевизионным вещанием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% от населения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  <w:tr w:rsidR="00DE0FB5" w:rsidRPr="00F42B81" w:rsidTr="00CE536D">
        <w:trPr>
          <w:cantSplit/>
          <w:jc w:val="center"/>
        </w:trPr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7.2.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Обеспеченность населения телефонной сетью общего пользования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номеров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DE0FB5" w:rsidRPr="00F42B81" w:rsidRDefault="00DE0FB5" w:rsidP="00DE0FB5">
            <w:pPr>
              <w:ind w:firstLine="0"/>
              <w:jc w:val="center"/>
              <w:rPr>
                <w:sz w:val="24"/>
              </w:rPr>
            </w:pPr>
            <w:r w:rsidRPr="00F42B81">
              <w:rPr>
                <w:sz w:val="24"/>
              </w:rPr>
              <w:t>-</w:t>
            </w:r>
          </w:p>
        </w:tc>
      </w:tr>
    </w:tbl>
    <w:p w:rsidR="003F7AF4" w:rsidRPr="00F42B81" w:rsidRDefault="003F7AF4" w:rsidP="00F62CB1"/>
    <w:p w:rsidR="00CD4E6B" w:rsidRPr="00F42B81" w:rsidRDefault="00E76571" w:rsidP="00CD4E6B">
      <w:pPr>
        <w:pStyle w:val="1"/>
      </w:pPr>
      <w:bookmarkStart w:id="6" w:name="_Toc81384978"/>
      <w:bookmarkStart w:id="7" w:name="_Toc81393213"/>
      <w:bookmarkStart w:id="8" w:name="_Toc86314530"/>
      <w:r w:rsidRPr="00F42B81">
        <w:t>2. ХАРАКТЕРИСТИКИ ЗОН С ОСОБЫМИ УСЛОВИЯМИ ИСПОЛЬЗОВАНИЯ ТЕРРИТОРИИ, УСТАНОВЛЕНИЕ КОТОРЫХ ТРЕБУЕТСЯ В СВЯЗИ С РАЗМЕЩЕНИЕМ ПЛАНИРУЕМЫХ ОБЪЕКТОВ МЕСТНОГО ЗНАЧЕНИЯ</w:t>
      </w:r>
      <w:bookmarkEnd w:id="6"/>
      <w:bookmarkEnd w:id="7"/>
      <w:bookmarkEnd w:id="8"/>
    </w:p>
    <w:p w:rsidR="00215637" w:rsidRPr="00F42B81" w:rsidRDefault="00215637" w:rsidP="00FF64EF">
      <w:pPr>
        <w:rPr>
          <w:szCs w:val="26"/>
        </w:rPr>
      </w:pPr>
    </w:p>
    <w:p w:rsidR="00FF64EF" w:rsidRPr="00F42B81" w:rsidRDefault="00FF64EF" w:rsidP="00FF64EF">
      <w:pPr>
        <w:rPr>
          <w:szCs w:val="26"/>
        </w:rPr>
      </w:pPr>
      <w:r w:rsidRPr="00F42B81">
        <w:rPr>
          <w:szCs w:val="26"/>
        </w:rPr>
        <w:t>В связи с размещением планируемых объектов местного значения требуется установление следующих зон с особыми условиями использования территории.</w:t>
      </w:r>
    </w:p>
    <w:p w:rsidR="001260F2" w:rsidRPr="00F42B81" w:rsidRDefault="00FF64EF" w:rsidP="00FF64EF">
      <w:pPr>
        <w:rPr>
          <w:i/>
          <w:iCs/>
          <w:szCs w:val="26"/>
        </w:rPr>
      </w:pPr>
      <w:r w:rsidRPr="00F42B81">
        <w:rPr>
          <w:i/>
          <w:iCs/>
          <w:szCs w:val="26"/>
        </w:rPr>
        <w:t>Санитарно-защитная зона</w:t>
      </w:r>
    </w:p>
    <w:p w:rsidR="001260F2" w:rsidRPr="00F42B81" w:rsidRDefault="001260F2" w:rsidP="001260F2">
      <w:pPr>
        <w:rPr>
          <w:szCs w:val="26"/>
        </w:rPr>
      </w:pPr>
      <w:r w:rsidRPr="00F42B81">
        <w:rPr>
          <w:szCs w:val="26"/>
        </w:rPr>
        <w:t xml:space="preserve">Для </w:t>
      </w:r>
      <w:r w:rsidR="00FF64EF" w:rsidRPr="00F42B81">
        <w:rPr>
          <w:szCs w:val="26"/>
        </w:rPr>
        <w:t>планируемых очистных сооружений</w:t>
      </w:r>
      <w:r w:rsidR="006429D4" w:rsidRPr="00F42B81">
        <w:rPr>
          <w:szCs w:val="26"/>
        </w:rPr>
        <w:t xml:space="preserve"> </w:t>
      </w:r>
      <w:bookmarkStart w:id="9" w:name="_Hlk88647466"/>
      <w:r w:rsidRPr="00F42B81">
        <w:rPr>
          <w:szCs w:val="26"/>
        </w:rPr>
        <w:t>требуется установление санитарно-защитной зоны в соответствии с требованиями:</w:t>
      </w:r>
    </w:p>
    <w:p w:rsidR="001260F2" w:rsidRPr="00F42B81" w:rsidRDefault="001260F2" w:rsidP="001260F2">
      <w:pPr>
        <w:pStyle w:val="a7"/>
        <w:numPr>
          <w:ilvl w:val="0"/>
          <w:numId w:val="34"/>
        </w:numPr>
        <w:ind w:left="0" w:firstLine="709"/>
        <w:rPr>
          <w:szCs w:val="26"/>
        </w:rPr>
      </w:pPr>
      <w:r w:rsidRPr="00F42B81">
        <w:rPr>
          <w:szCs w:val="26"/>
        </w:rPr>
        <w:t>Федерального закона от 30.03.1999 г. № 52-ФЗ (ред. от 02.07.2021 г.) «О санитарно-эпидемиологическом благополучии населения» (с изм. и доп., вступ. в силу с 31.10.2021 г.);</w:t>
      </w:r>
    </w:p>
    <w:p w:rsidR="001260F2" w:rsidRPr="00F42B81" w:rsidRDefault="001260F2" w:rsidP="001260F2">
      <w:pPr>
        <w:pStyle w:val="a7"/>
        <w:numPr>
          <w:ilvl w:val="0"/>
          <w:numId w:val="34"/>
        </w:numPr>
        <w:ind w:left="0" w:firstLine="709"/>
        <w:rPr>
          <w:szCs w:val="26"/>
        </w:rPr>
      </w:pPr>
      <w:r w:rsidRPr="00F42B81">
        <w:rPr>
          <w:szCs w:val="26"/>
        </w:rPr>
        <w:t>Постановления Правительства Российской Федерации от 03.03.2018 г. № 222 (ред. от 21.12.2018 г.) «Об утверждении Правил установления санитарно-защитных зон и использования земельных участков, расположенных в границах санитарно-защитных зон».</w:t>
      </w:r>
    </w:p>
    <w:bookmarkEnd w:id="9"/>
    <w:p w:rsidR="0085237C" w:rsidRPr="00F42B81" w:rsidRDefault="0085237C" w:rsidP="0085237C">
      <w:pPr>
        <w:rPr>
          <w:rFonts w:eastAsia="Calibri"/>
          <w:i/>
          <w:iCs/>
          <w:szCs w:val="26"/>
          <w:lang w:eastAsia="en-US"/>
        </w:rPr>
      </w:pPr>
      <w:r w:rsidRPr="00F42B81">
        <w:rPr>
          <w:rFonts w:eastAsia="Calibri"/>
          <w:i/>
          <w:iCs/>
          <w:szCs w:val="26"/>
          <w:lang w:eastAsia="en-US"/>
        </w:rPr>
        <w:t>Охранные зоны объектов электросетевого хозяйства</w:t>
      </w:r>
    </w:p>
    <w:p w:rsidR="0085237C" w:rsidRPr="00F42B81" w:rsidRDefault="0085237C" w:rsidP="0085237C">
      <w:pPr>
        <w:pStyle w:val="a7"/>
        <w:numPr>
          <w:ilvl w:val="0"/>
          <w:numId w:val="14"/>
        </w:numPr>
        <w:ind w:left="0" w:firstLine="709"/>
        <w:rPr>
          <w:rFonts w:cs="Times New Roman"/>
          <w:szCs w:val="26"/>
        </w:rPr>
      </w:pPr>
      <w:r w:rsidRPr="00F42B81">
        <w:rPr>
          <w:rFonts w:eastAsia="Calibri" w:cs="Times New Roman"/>
          <w:szCs w:val="26"/>
          <w:lang w:eastAsia="en-US"/>
        </w:rPr>
        <w:t xml:space="preserve">для линий электропередачи напряжением 0,4 и 10 кВ устанавливаются: вдоль воздушных линий электропередачи –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</w:t>
      </w:r>
      <w:proofErr w:type="spellStart"/>
      <w:r w:rsidRPr="00F42B81">
        <w:rPr>
          <w:rFonts w:eastAsia="Calibri" w:cs="Times New Roman"/>
          <w:szCs w:val="26"/>
          <w:lang w:eastAsia="en-US"/>
        </w:rPr>
        <w:t>неотклоненном</w:t>
      </w:r>
      <w:proofErr w:type="spellEnd"/>
      <w:r w:rsidRPr="00F42B81">
        <w:rPr>
          <w:rFonts w:eastAsia="Calibri" w:cs="Times New Roman"/>
          <w:szCs w:val="26"/>
          <w:lang w:eastAsia="en-US"/>
        </w:rPr>
        <w:t xml:space="preserve"> их положении на расстоянии 2 и 10 метров соответственно; вдоль подземных кабельных линий электропередачи – в виде части поверхности участка земли, расположенного под ней участка недр (на глубину, соответствующую глубине прокладки кабельных линий электропередачи), ограниченной параллельными вертикальными </w:t>
      </w:r>
      <w:r w:rsidRPr="00F42B81">
        <w:rPr>
          <w:rFonts w:eastAsia="Calibri" w:cs="Times New Roman"/>
          <w:szCs w:val="26"/>
          <w:lang w:eastAsia="en-US"/>
        </w:rPr>
        <w:lastRenderedPageBreak/>
        <w:t>плоскостями, отстоящими по обе стороны линии электропередачи от крайних кабелей на расстоянии 1 метра (при прохождении кабельных линий напряжением до 1 киловольта в городах под тротуарами – на 0,6 метра в сторону зданий и сооружений и на 1 метр в сторону проезжей части улицы);</w:t>
      </w:r>
    </w:p>
    <w:p w:rsidR="0085237C" w:rsidRPr="00F42B81" w:rsidRDefault="0085237C" w:rsidP="0085237C">
      <w:pPr>
        <w:pStyle w:val="a7"/>
        <w:numPr>
          <w:ilvl w:val="0"/>
          <w:numId w:val="14"/>
        </w:numPr>
        <w:ind w:left="0" w:firstLine="709"/>
        <w:rPr>
          <w:szCs w:val="26"/>
        </w:rPr>
      </w:pPr>
      <w:r w:rsidRPr="00F42B81">
        <w:rPr>
          <w:rFonts w:cs="Times New Roman"/>
          <w:szCs w:val="26"/>
        </w:rPr>
        <w:t>вокруг подстанций – в виде части поверхности участка земли и воздушного пространства (на высоту, соответствующую высоте наивысшей точки подстанции), ограниченной вертикальными плоскостями, отстоящими от всех сторон ограждения подстанции по периметру на расстоянии 10 м, (применительно к высшему классу напряжения подстанции).</w:t>
      </w:r>
    </w:p>
    <w:p w:rsidR="0085237C" w:rsidRPr="00F42B81" w:rsidRDefault="0085237C" w:rsidP="0085237C">
      <w:pPr>
        <w:pStyle w:val="a7"/>
        <w:rPr>
          <w:szCs w:val="26"/>
        </w:rPr>
      </w:pPr>
      <w:r w:rsidRPr="00F42B81">
        <w:rPr>
          <w:rFonts w:cs="Times New Roman"/>
          <w:szCs w:val="26"/>
        </w:rPr>
        <w:t>Устанавливаются в соответствии с:</w:t>
      </w:r>
    </w:p>
    <w:p w:rsidR="0085237C" w:rsidRPr="00F42B81" w:rsidRDefault="0085237C" w:rsidP="0085237C">
      <w:pPr>
        <w:pStyle w:val="a7"/>
        <w:numPr>
          <w:ilvl w:val="0"/>
          <w:numId w:val="42"/>
        </w:numPr>
        <w:ind w:left="0" w:firstLine="709"/>
        <w:rPr>
          <w:szCs w:val="26"/>
        </w:rPr>
      </w:pPr>
      <w:r w:rsidRPr="00F42B81">
        <w:rPr>
          <w:szCs w:val="26"/>
        </w:rPr>
        <w:t>Постановлением Правительства Российской Федерации от 24 февраля 2009 г.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(с изменениями и дополнениями от 5 июня, 26 августа 2013 г.).</w:t>
      </w:r>
    </w:p>
    <w:p w:rsidR="0085237C" w:rsidRPr="00F42B81" w:rsidRDefault="0085237C" w:rsidP="0085237C">
      <w:pPr>
        <w:pStyle w:val="a7"/>
        <w:numPr>
          <w:ilvl w:val="0"/>
          <w:numId w:val="42"/>
        </w:numPr>
        <w:suppressAutoHyphens w:val="0"/>
        <w:ind w:left="0" w:firstLine="709"/>
        <w:contextualSpacing/>
      </w:pPr>
      <w:r w:rsidRPr="00F42B81">
        <w:rPr>
          <w:iCs/>
        </w:rPr>
        <w:t>Постановлением Правительства Российской Федерации от 18 ноября 2013 года № 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зон».</w:t>
      </w:r>
    </w:p>
    <w:p w:rsidR="0085237C" w:rsidRPr="00F42B81" w:rsidRDefault="0085237C" w:rsidP="0085237C">
      <w:pPr>
        <w:rPr>
          <w:i/>
          <w:iCs/>
          <w:szCs w:val="26"/>
        </w:rPr>
      </w:pPr>
      <w:r w:rsidRPr="00F42B81">
        <w:rPr>
          <w:i/>
          <w:iCs/>
          <w:szCs w:val="26"/>
        </w:rPr>
        <w:t>Охранные зоны газораспределительных сетей</w:t>
      </w:r>
    </w:p>
    <w:p w:rsidR="0085237C" w:rsidRPr="00F42B81" w:rsidRDefault="0085237C" w:rsidP="0085237C">
      <w:pPr>
        <w:pStyle w:val="a7"/>
        <w:numPr>
          <w:ilvl w:val="0"/>
          <w:numId w:val="15"/>
        </w:numPr>
        <w:ind w:left="0" w:firstLine="709"/>
        <w:rPr>
          <w:rFonts w:cs="Times New Roman"/>
          <w:szCs w:val="26"/>
        </w:rPr>
      </w:pPr>
      <w:r w:rsidRPr="00F42B81">
        <w:rPr>
          <w:rFonts w:cs="Times New Roman"/>
          <w:szCs w:val="26"/>
        </w:rPr>
        <w:t>вдоль трасс наружных газопроводов – в виде территории, ограниченной условными линиями, проходящими на расстоянии 2 метров с каждой стороны газопровода;</w:t>
      </w:r>
    </w:p>
    <w:p w:rsidR="0085237C" w:rsidRPr="00F42B81" w:rsidRDefault="0085237C" w:rsidP="0085237C">
      <w:pPr>
        <w:pStyle w:val="a7"/>
        <w:numPr>
          <w:ilvl w:val="0"/>
          <w:numId w:val="15"/>
        </w:numPr>
        <w:ind w:left="0" w:firstLine="709"/>
        <w:rPr>
          <w:rFonts w:cs="Times New Roman"/>
          <w:szCs w:val="26"/>
        </w:rPr>
      </w:pPr>
      <w:r w:rsidRPr="00F42B81">
        <w:rPr>
          <w:rFonts w:cs="Times New Roman"/>
          <w:szCs w:val="26"/>
        </w:rPr>
        <w:t>вдоль трасс подземных газопроводов из полиэтиленовых труб при использовании медного провода для обозначения трассы газопровода – в виде территории, ограниченной условными линиями, проходящими на расстоянии 3 метров от газопровода со стороны провода и 2 метров – с противоположной стороны;</w:t>
      </w:r>
    </w:p>
    <w:p w:rsidR="0085237C" w:rsidRPr="00F42B81" w:rsidRDefault="0085237C" w:rsidP="0085237C">
      <w:pPr>
        <w:pStyle w:val="a7"/>
        <w:numPr>
          <w:ilvl w:val="0"/>
          <w:numId w:val="15"/>
        </w:numPr>
        <w:ind w:left="0" w:firstLine="709"/>
        <w:rPr>
          <w:rFonts w:cs="Times New Roman"/>
          <w:szCs w:val="26"/>
        </w:rPr>
      </w:pPr>
      <w:r w:rsidRPr="00F42B81">
        <w:rPr>
          <w:rFonts w:cs="Times New Roman"/>
          <w:szCs w:val="26"/>
        </w:rPr>
        <w:t>вокруг отдельно стоящих газорегуляторных пунктов – в виде территории, ограниченной замкнутой линией, проведенной на расстоянии 10 метров от границ этих объектов.</w:t>
      </w:r>
    </w:p>
    <w:p w:rsidR="0085237C" w:rsidRPr="00F42B81" w:rsidRDefault="0085237C" w:rsidP="0085237C">
      <w:r w:rsidRPr="00F42B81">
        <w:rPr>
          <w:szCs w:val="26"/>
        </w:rPr>
        <w:t xml:space="preserve">Охранные зоны газораспределительных сетей устанавливаются в соответствии </w:t>
      </w:r>
      <w:bookmarkStart w:id="10" w:name="_Hlk76635455"/>
      <w:r w:rsidRPr="00F42B81">
        <w:t>с Федеральным закон от 31 марта 1999 года № 69-ФЗ «О газоснабжении в Российской Федерации»</w:t>
      </w:r>
      <w:bookmarkEnd w:id="10"/>
      <w:r w:rsidRPr="00F42B81">
        <w:t xml:space="preserve"> на земельных участках, прилегающих к объектам систем газоснабжения, в целях безопасной эксплуатации таких объектов устанавливаются охранные зоны газопроводов. Владельцы указанных земельных участков при их хозяйственном использовании не могут строить какие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– собственником системы газоснабжения или уполномоченной ею организацией; такие владельцы не имеют права чинить препятствия организации –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газоснабжения, ликвидации последствий возникших на них аварий, катастроф.</w:t>
      </w:r>
    </w:p>
    <w:p w:rsidR="0085237C" w:rsidRPr="00F42B81" w:rsidRDefault="0085237C" w:rsidP="0085237C">
      <w:pPr>
        <w:rPr>
          <w:i/>
          <w:iCs/>
        </w:rPr>
      </w:pPr>
      <w:r w:rsidRPr="00F42B81">
        <w:rPr>
          <w:i/>
          <w:iCs/>
        </w:rPr>
        <w:t>Зона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</w:r>
    </w:p>
    <w:p w:rsidR="0085237C" w:rsidRPr="00F42B81" w:rsidRDefault="0085237C" w:rsidP="0085237C">
      <w:r w:rsidRPr="00F42B81">
        <w:t xml:space="preserve">До утверждения Правительством Российской Федерации положения о зонах минимальных расстояний до магистральных или промышленных трубопроводов </w:t>
      </w:r>
      <w:r w:rsidRPr="00F42B81">
        <w:lastRenderedPageBreak/>
        <w:t xml:space="preserve">правовой режим и порядок установления минимальных расстояний до промышленных и магистральных трубопроводов определяется с учетом </w:t>
      </w:r>
      <w:hyperlink r:id="rId8" w:history="1">
        <w:r w:rsidRPr="00F42B81">
          <w:rPr>
            <w:rStyle w:val="ad"/>
            <w:color w:val="auto"/>
            <w:szCs w:val="26"/>
            <w:u w:val="none"/>
          </w:rPr>
          <w:t>Правил</w:t>
        </w:r>
      </w:hyperlink>
      <w:r w:rsidRPr="00F42B81">
        <w:t xml:space="preserve"> охраны магистральных газопроводов, утвержденных постановлением Правительства Российской Федерации от 8 сентября 2017 года № 1083; Правил охраны газораспределительных сетей, утвержденными постановлением Правительства Российской Федерации от 20 ноября 2000 года № 878, Свода правил «СП 36.13330.2012. Свод правил. Магистральные трубопроводы. Актуализированная редакция СНиП 2.05.06-85*, утвержденным </w:t>
      </w:r>
      <w:hyperlink r:id="rId9" w:history="1">
        <w:r w:rsidRPr="00F42B81">
          <w:t>приказом</w:t>
        </w:r>
      </w:hyperlink>
      <w:r w:rsidRPr="00F42B81">
        <w:t xml:space="preserve"> Федерального агентства по строительству и жилищно-коммунальному хозяйству от 25 декабря 2012 года № 108/ГС».</w:t>
      </w:r>
    </w:p>
    <w:p w:rsidR="0085237C" w:rsidRPr="00F42B81" w:rsidRDefault="0085237C" w:rsidP="0085237C">
      <w:pPr>
        <w:rPr>
          <w:szCs w:val="26"/>
        </w:rPr>
      </w:pPr>
      <w:r w:rsidRPr="00F42B81">
        <w:rPr>
          <w:i/>
          <w:iCs/>
        </w:rPr>
        <w:t xml:space="preserve">Охранная </w:t>
      </w:r>
      <w:hyperlink r:id="rId10" w:history="1">
        <w:r w:rsidRPr="00F42B81">
          <w:rPr>
            <w:rStyle w:val="ad"/>
            <w:i/>
            <w:iCs/>
            <w:color w:val="auto"/>
            <w:szCs w:val="26"/>
            <w:u w:val="none"/>
          </w:rPr>
          <w:t>зона</w:t>
        </w:r>
      </w:hyperlink>
      <w:r w:rsidRPr="00F42B81">
        <w:rPr>
          <w:i/>
          <w:iCs/>
        </w:rPr>
        <w:t xml:space="preserve"> тепловых сетей</w:t>
      </w:r>
    </w:p>
    <w:p w:rsidR="0085237C" w:rsidRPr="00F42B81" w:rsidRDefault="0085237C" w:rsidP="0085237C">
      <w:pPr>
        <w:rPr>
          <w:szCs w:val="26"/>
        </w:rPr>
      </w:pPr>
      <w:r w:rsidRPr="00F42B81">
        <w:rPr>
          <w:szCs w:val="26"/>
        </w:rPr>
        <w:t xml:space="preserve">Охранные зоны тепловых сетей вдоль трасс прокладки тепловых сетей в виде земельных участков шириной, определяемой углом естественного откоса грунта, но не менее 3 метров в каждую сторону, считая от края строительных конструкций тепловых сетей или от наружной поверхности изолированного теплопровода </w:t>
      </w:r>
      <w:proofErr w:type="spellStart"/>
      <w:r w:rsidRPr="00F42B81">
        <w:rPr>
          <w:szCs w:val="26"/>
        </w:rPr>
        <w:t>бесканальной</w:t>
      </w:r>
      <w:proofErr w:type="spellEnd"/>
      <w:r w:rsidRPr="00F42B81">
        <w:rPr>
          <w:szCs w:val="26"/>
        </w:rPr>
        <w:t xml:space="preserve"> прокладки в соответствии с «Типовые правилам охраны коммунальных тепловых сетей», утвержденными приказом Министерства архитектуры, строительства и жилищно-коммунального хозяйства Российской Федерации № 197 от 17 августа 1992 г.</w:t>
      </w:r>
    </w:p>
    <w:p w:rsidR="00FA3D28" w:rsidRPr="00FA3D28" w:rsidRDefault="00FA3D28" w:rsidP="0085237C">
      <w:pPr>
        <w:rPr>
          <w:i/>
          <w:iCs/>
          <w:szCs w:val="26"/>
        </w:rPr>
      </w:pPr>
      <w:r w:rsidRPr="00FA3D28">
        <w:rPr>
          <w:i/>
          <w:iCs/>
          <w:szCs w:val="26"/>
        </w:rPr>
        <w:t>Охранные зоны линий и сооружений связи</w:t>
      </w:r>
    </w:p>
    <w:p w:rsidR="0085237C" w:rsidRDefault="0085237C" w:rsidP="0085237C">
      <w:pPr>
        <w:rPr>
          <w:szCs w:val="26"/>
        </w:rPr>
      </w:pPr>
      <w:r w:rsidRPr="00F42B81">
        <w:rPr>
          <w:szCs w:val="26"/>
        </w:rPr>
        <w:t>Охранные зоны линий и сооружений связи подземных кабельных линий определяются владельцами или предприятиями, эксплуатирующими эти линии согласно Постановления Правительства Российской Федерации от 9 июня 1995 г. № 578 «Об утверждении Правил охраны линий и сооружений связи Российской Федерации».</w:t>
      </w:r>
    </w:p>
    <w:p w:rsidR="00FA3D28" w:rsidRPr="00EA79F7" w:rsidRDefault="00FA3D28" w:rsidP="00FA3D28">
      <w:r w:rsidRPr="00EA79F7">
        <w:t>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9 июня 1995 года № 578.</w:t>
      </w:r>
    </w:p>
    <w:p w:rsidR="0085237C" w:rsidRPr="00F42B81" w:rsidRDefault="0012379A" w:rsidP="0085237C">
      <w:pPr>
        <w:rPr>
          <w:i/>
          <w:iCs/>
        </w:rPr>
      </w:pPr>
      <w:hyperlink r:id="rId11" w:history="1">
        <w:r w:rsidR="0085237C" w:rsidRPr="00F42B81">
          <w:rPr>
            <w:rStyle w:val="ad"/>
            <w:i/>
            <w:iCs/>
            <w:color w:val="auto"/>
            <w:szCs w:val="26"/>
            <w:u w:val="none"/>
          </w:rPr>
          <w:t>Зоны</w:t>
        </w:r>
      </w:hyperlink>
      <w:r w:rsidR="0085237C" w:rsidRPr="00F42B81">
        <w:rPr>
          <w:i/>
          <w:iCs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2" w:history="1">
        <w:r w:rsidR="0085237C" w:rsidRPr="00F42B81">
          <w:rPr>
            <w:rStyle w:val="ad"/>
            <w:i/>
            <w:iCs/>
            <w:color w:val="auto"/>
            <w:szCs w:val="26"/>
            <w:u w:val="none"/>
          </w:rPr>
          <w:t>кодексом</w:t>
        </w:r>
      </w:hyperlink>
      <w:r w:rsidR="0085237C" w:rsidRPr="00F42B81">
        <w:rPr>
          <w:i/>
          <w:iCs/>
        </w:rPr>
        <w:t xml:space="preserve"> Российской Федерации, в отношении подземных водных объектов зоны специальной охраны</w:t>
      </w:r>
    </w:p>
    <w:p w:rsidR="0085237C" w:rsidRPr="00F42B81" w:rsidRDefault="0085237C" w:rsidP="0085237C">
      <w:r w:rsidRPr="00F42B81">
        <w:t>Для водных объектов, используемых для целей питьевого и хозяйственно-бытового водоснабжения, устанавливаются зоны санитарной охраны в соответствии с законодательством о санитарно-эпидемиологическом благополучии населения. В зонах санитарной охраны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 и в порядке, которые установлены санитарными правилами и нормами в соответствии с законодательством о санитарно-эпидемиологическом благополучии населения.</w:t>
      </w:r>
    </w:p>
    <w:p w:rsidR="0085237C" w:rsidRPr="00F42B81" w:rsidRDefault="0085237C" w:rsidP="0085237C">
      <w:r w:rsidRPr="00F42B81">
        <w:t>Зоны санитарной охраны источников водоснабжения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85237C" w:rsidRPr="00F42B81" w:rsidRDefault="0085237C" w:rsidP="0085237C">
      <w:r w:rsidRPr="00F42B81">
        <w:lastRenderedPageBreak/>
        <w:t>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документами:</w:t>
      </w:r>
    </w:p>
    <w:p w:rsidR="0085237C" w:rsidRPr="00F42B81" w:rsidRDefault="0085237C" w:rsidP="0085237C">
      <w:pPr>
        <w:pStyle w:val="a7"/>
        <w:numPr>
          <w:ilvl w:val="0"/>
          <w:numId w:val="41"/>
        </w:numPr>
        <w:suppressAutoHyphens w:val="0"/>
        <w:autoSpaceDN/>
        <w:ind w:left="0" w:firstLine="709"/>
        <w:contextualSpacing/>
        <w:textAlignment w:val="auto"/>
      </w:pPr>
      <w:r w:rsidRPr="00F42B81">
        <w:t>Водный кодекс Российской Федерации;</w:t>
      </w:r>
    </w:p>
    <w:p w:rsidR="0085237C" w:rsidRPr="00F42B81" w:rsidRDefault="0085237C" w:rsidP="0085237C">
      <w:pPr>
        <w:pStyle w:val="a7"/>
        <w:numPr>
          <w:ilvl w:val="0"/>
          <w:numId w:val="41"/>
        </w:numPr>
        <w:suppressAutoHyphens w:val="0"/>
        <w:autoSpaceDN/>
        <w:ind w:left="0" w:firstLine="709"/>
        <w:contextualSpacing/>
        <w:textAlignment w:val="auto"/>
      </w:pPr>
      <w:r w:rsidRPr="00F42B81">
        <w:t>Федеральный закон от 30 марта 1999 года №</w:t>
      </w:r>
      <w:r w:rsidRPr="00F42B81">
        <w:rPr>
          <w:lang w:val="en-US"/>
        </w:rPr>
        <w:t> </w:t>
      </w:r>
      <w:r w:rsidRPr="00F42B81">
        <w:t>52-ФЗ «О санитарно-эпидемиологическом благополучии населения»;</w:t>
      </w:r>
    </w:p>
    <w:p w:rsidR="0085237C" w:rsidRPr="00F42B81" w:rsidRDefault="0085237C" w:rsidP="0085237C">
      <w:pPr>
        <w:pStyle w:val="a7"/>
        <w:numPr>
          <w:ilvl w:val="0"/>
          <w:numId w:val="41"/>
        </w:numPr>
        <w:suppressAutoHyphens w:val="0"/>
        <w:autoSpaceDN/>
        <w:ind w:left="0" w:firstLine="709"/>
        <w:contextualSpacing/>
        <w:textAlignment w:val="auto"/>
      </w:pPr>
      <w:r w:rsidRPr="00F42B81">
        <w:t>СП</w:t>
      </w:r>
      <w:r w:rsidRPr="00F42B81">
        <w:rPr>
          <w:lang w:val="en-US"/>
        </w:rPr>
        <w:t> </w:t>
      </w:r>
      <w:r w:rsidRPr="00F42B81">
        <w:t>31.13330.2012 Свод правил. «Водоснабжение. Наружные сети и сооружения.» Актуализированная редакция СНиП</w:t>
      </w:r>
      <w:r w:rsidRPr="00F42B81">
        <w:rPr>
          <w:lang w:val="en-US"/>
        </w:rPr>
        <w:t> </w:t>
      </w:r>
      <w:r w:rsidRPr="00F42B81">
        <w:t>2.04.02-84*;</w:t>
      </w:r>
    </w:p>
    <w:p w:rsidR="0085237C" w:rsidRPr="00F42B81" w:rsidRDefault="0085237C" w:rsidP="0085237C">
      <w:pPr>
        <w:pStyle w:val="a7"/>
        <w:numPr>
          <w:ilvl w:val="0"/>
          <w:numId w:val="41"/>
        </w:numPr>
        <w:suppressAutoHyphens w:val="0"/>
        <w:autoSpaceDN/>
        <w:ind w:left="0" w:firstLine="709"/>
        <w:contextualSpacing/>
        <w:textAlignment w:val="auto"/>
      </w:pPr>
      <w:r w:rsidRPr="00F42B81">
        <w:t>СанПиН 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85237C" w:rsidRPr="00F42B81" w:rsidRDefault="0085237C" w:rsidP="0085237C">
      <w:pPr>
        <w:rPr>
          <w:i/>
          <w:iCs/>
        </w:rPr>
      </w:pPr>
      <w:bookmarkStart w:id="11" w:name="_Hlk90392290"/>
      <w:r w:rsidRPr="00F42B81">
        <w:rPr>
          <w:i/>
          <w:iCs/>
        </w:rPr>
        <w:t xml:space="preserve">Охранная </w:t>
      </w:r>
      <w:hyperlink r:id="rId13" w:history="1">
        <w:r w:rsidRPr="00F42B81">
          <w:rPr>
            <w:rStyle w:val="ad"/>
            <w:i/>
            <w:iCs/>
            <w:color w:val="auto"/>
            <w:szCs w:val="26"/>
            <w:u w:val="none"/>
          </w:rPr>
          <w:t>зона</w:t>
        </w:r>
      </w:hyperlink>
      <w:r w:rsidRPr="00F42B81">
        <w:rPr>
          <w:i/>
          <w:iCs/>
        </w:rPr>
        <w:t xml:space="preserve"> линий и сооружений связи</w:t>
      </w:r>
    </w:p>
    <w:p w:rsidR="0085237C" w:rsidRPr="00F42B81" w:rsidRDefault="0085237C" w:rsidP="0085237C">
      <w:r w:rsidRPr="00F42B81">
        <w:t>Правила охраны линий и сооружений связи Российской Федерации вводятся для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</w:r>
    </w:p>
    <w:p w:rsidR="0085237C" w:rsidRPr="00F42B81" w:rsidRDefault="0085237C" w:rsidP="0085237C">
      <w:r w:rsidRPr="00F42B81">
        <w:t>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9 июня 1995 года № 578.</w:t>
      </w:r>
    </w:p>
    <w:p w:rsidR="0085237C" w:rsidRPr="00F42B81" w:rsidRDefault="0085237C" w:rsidP="0085237C">
      <w:pPr>
        <w:rPr>
          <w:i/>
          <w:iCs/>
        </w:rPr>
      </w:pPr>
      <w:r w:rsidRPr="00F42B81">
        <w:rPr>
          <w:i/>
          <w:iCs/>
        </w:rPr>
        <w:t>Придорожная полоса автомобильной дороги</w:t>
      </w:r>
    </w:p>
    <w:p w:rsidR="0085237C" w:rsidRPr="00F42B81" w:rsidRDefault="0085237C" w:rsidP="0085237C">
      <w:r w:rsidRPr="00F42B81">
        <w:t>Ограничения использования земельных участков и объектов капитального строительства установлены Федеральным законом от 8 ноября 2007 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85237C" w:rsidRPr="00F42B81" w:rsidRDefault="0085237C" w:rsidP="0085237C">
      <w:pPr>
        <w:rPr>
          <w:szCs w:val="26"/>
        </w:rPr>
      </w:pPr>
      <w:r w:rsidRPr="00F42B81">
        <w:rPr>
          <w:szCs w:val="26"/>
        </w:rPr>
        <w:t>На территории сельского поселения могут быть установлены иные зоны с особыми условиями использования территорий, указанные в статье 105 Земельного кодекса Российской Федерации.</w:t>
      </w:r>
      <w:bookmarkEnd w:id="11"/>
    </w:p>
    <w:p w:rsidR="001C1D9D" w:rsidRPr="00F42B81" w:rsidRDefault="001C1D9D"/>
    <w:p w:rsidR="001C1D9D" w:rsidRPr="00F42B81" w:rsidRDefault="001C1D9D"/>
    <w:p w:rsidR="00CD4E6B" w:rsidRPr="00F42B81" w:rsidRDefault="00CD4E6B">
      <w:pPr>
        <w:sectPr w:rsidR="00CD4E6B" w:rsidRPr="00F42B81" w:rsidSect="00340004">
          <w:headerReference w:type="default" r:id="rId14"/>
          <w:headerReference w:type="first" r:id="rId15"/>
          <w:footnotePr>
            <w:pos w:val="beneathText"/>
          </w:footnotePr>
          <w:pgSz w:w="11905" w:h="16837"/>
          <w:pgMar w:top="1134" w:right="850" w:bottom="851" w:left="1701" w:header="567" w:footer="567" w:gutter="0"/>
          <w:cols w:space="720"/>
          <w:titlePg/>
          <w:docGrid w:linePitch="360"/>
        </w:sectPr>
      </w:pPr>
    </w:p>
    <w:p w:rsidR="00CD4E6B" w:rsidRPr="00F42B81" w:rsidRDefault="00E76571" w:rsidP="00CD4E6B">
      <w:pPr>
        <w:pStyle w:val="1"/>
        <w:tabs>
          <w:tab w:val="left" w:pos="1429"/>
        </w:tabs>
        <w:rPr>
          <w:rFonts w:cs="Times New Roman"/>
        </w:rPr>
      </w:pPr>
      <w:bookmarkStart w:id="12" w:name="_Toc81384979"/>
      <w:bookmarkStart w:id="13" w:name="_Toc81393214"/>
      <w:bookmarkStart w:id="14" w:name="_Toc86314531"/>
      <w:r w:rsidRPr="00F42B81">
        <w:lastRenderedPageBreak/>
        <w:t>3</w:t>
      </w:r>
      <w:hyperlink w:anchor="__RefHeading___Toc231984615" w:history="1">
        <w:r w:rsidRPr="00F42B81">
          <w:t>. П</w:t>
        </w:r>
      </w:hyperlink>
      <w:hyperlink w:anchor="__RefHeading___Toc231984615" w:history="1">
        <w:r w:rsidRPr="00F42B81">
          <w:t>АРАМЕТРЫ ФУНКЦИОНАЛЬНЫХ</w:t>
        </w:r>
      </w:hyperlink>
      <w:hyperlink w:anchor="__RefHeading___Toc231984615" w:history="1">
        <w:r w:rsidRPr="00F42B81">
          <w:t xml:space="preserve"> </w:t>
        </w:r>
      </w:hyperlink>
      <w:hyperlink w:anchor="__RefHeading___Toc231984615" w:history="1">
        <w:r w:rsidRPr="00F42B81">
          <w:t>ЗОН</w:t>
        </w:r>
      </w:hyperlink>
      <w:hyperlink w:anchor="__RefHeading___Toc231984615" w:history="1">
        <w:r w:rsidRPr="00F42B81">
          <w:t xml:space="preserve">, </w:t>
        </w:r>
      </w:hyperlink>
      <w:hyperlink w:anchor="__RefHeading___Toc231984615" w:history="1">
        <w:r w:rsidRPr="00F42B81">
          <w:t>А</w:t>
        </w:r>
      </w:hyperlink>
      <w:hyperlink w:anchor="__RefHeading___Toc231984615" w:history="1">
        <w:r w:rsidRPr="00F42B81">
          <w:t xml:space="preserve"> </w:t>
        </w:r>
      </w:hyperlink>
      <w:hyperlink w:anchor="__RefHeading___Toc231984615" w:history="1">
        <w:r w:rsidRPr="00F42B81">
          <w:t xml:space="preserve">ТАКЖЕ </w:t>
        </w:r>
      </w:hyperlink>
      <w:hyperlink w:anchor="__RefHeading___Toc231984615" w:history="1">
        <w:r w:rsidRPr="00F42B81">
          <w:t>СВЕДЕНИЯ О ПЛАНИРУЕМЫХ ДЛЯ РАЗМЕЩЕНИЯ</w:t>
        </w:r>
        <w:r w:rsidR="002730CC" w:rsidRPr="00F42B81">
          <w:t xml:space="preserve"> </w:t>
        </w:r>
        <w:r w:rsidRPr="00F42B81">
          <w:t>В НИХ ОБЪЕКТАХ ФЕДЕРАЛЬНОГО, РЕГИОНАЛЬНОГО И МЕСТНОГО ЗНАЧЕНИЯ</w:t>
        </w:r>
      </w:hyperlink>
      <w:bookmarkEnd w:id="12"/>
      <w:bookmarkEnd w:id="13"/>
      <w:bookmarkEnd w:id="14"/>
    </w:p>
    <w:p w:rsidR="00D06AF9" w:rsidRPr="00F42B81" w:rsidRDefault="00D06AF9" w:rsidP="00D06AF9">
      <w:pPr>
        <w:pStyle w:val="Standard"/>
        <w:tabs>
          <w:tab w:val="left" w:pos="980"/>
          <w:tab w:val="left" w:pos="1429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F42B81">
        <w:rPr>
          <w:rFonts w:ascii="Times New Roman" w:hAnsi="Times New Roman" w:cs="Times New Roman"/>
          <w:sz w:val="26"/>
          <w:szCs w:val="26"/>
        </w:rPr>
        <w:t>Таблица 1</w:t>
      </w:r>
      <w:r w:rsidR="00EF472C">
        <w:rPr>
          <w:rFonts w:ascii="Times New Roman" w:hAnsi="Times New Roman" w:cs="Times New Roman"/>
          <w:sz w:val="26"/>
          <w:szCs w:val="26"/>
        </w:rPr>
        <w:t>3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"/>
        <w:gridCol w:w="2156"/>
        <w:gridCol w:w="7053"/>
        <w:gridCol w:w="5001"/>
      </w:tblGrid>
      <w:tr w:rsidR="00F42B81" w:rsidRPr="00F42B81" w:rsidTr="00B449A0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E6B" w:rsidRPr="00F42B81" w:rsidRDefault="00CD4E6B" w:rsidP="00AB28BD">
            <w:pPr>
              <w:overflowPunct w:val="0"/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№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E6B" w:rsidRPr="00F42B81" w:rsidRDefault="00CD4E6B" w:rsidP="00AB28BD">
            <w:pPr>
              <w:overflowPunct w:val="0"/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Наименование функциональной зоны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E6B" w:rsidRPr="00F42B81" w:rsidRDefault="00CD4E6B" w:rsidP="00AB28BD">
            <w:pPr>
              <w:overflowPunct w:val="0"/>
              <w:ind w:firstLine="0"/>
              <w:jc w:val="center"/>
              <w:rPr>
                <w:sz w:val="24"/>
              </w:rPr>
            </w:pPr>
            <w:r w:rsidRPr="00F42B81">
              <w:rPr>
                <w:bCs/>
                <w:sz w:val="24"/>
              </w:rPr>
              <w:t>Параметры функциональной зоны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E6B" w:rsidRPr="00F42B81" w:rsidRDefault="00CD4E6B" w:rsidP="00AB28BD">
            <w:pPr>
              <w:overflowPunct w:val="0"/>
              <w:ind w:firstLine="0"/>
              <w:jc w:val="center"/>
              <w:rPr>
                <w:bCs/>
                <w:sz w:val="24"/>
              </w:rPr>
            </w:pPr>
            <w:r w:rsidRPr="00F42B81">
              <w:rPr>
                <w:bCs/>
                <w:sz w:val="24"/>
              </w:rPr>
              <w:t>Сведения о планируемых для размещения объектах федерального значения, объектах регионального значения, объектах местного значения, за исключением линейных объектов</w:t>
            </w:r>
          </w:p>
        </w:tc>
      </w:tr>
      <w:tr w:rsidR="00F42B81" w:rsidRPr="00F42B81" w:rsidTr="00B449A0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overflowPunct w:val="0"/>
              <w:autoSpaceDN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Жилая зона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Зона предназначена для застройки жилыми домами, размещения необходимых для обслуживания жителей данной зоны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среду, а также территорий, предназначенных для ведения садоводства.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pStyle w:val="2"/>
              <w:ind w:left="37" w:firstLine="0"/>
              <w:rPr>
                <w:rFonts w:cs="Times New Roman"/>
                <w:b w:val="0"/>
                <w:bCs w:val="0"/>
                <w:sz w:val="24"/>
                <w:szCs w:val="24"/>
              </w:rPr>
            </w:pPr>
            <w:bookmarkStart w:id="15" w:name="_Toc81383840"/>
            <w:bookmarkStart w:id="16" w:name="_Toc81383942"/>
            <w:r w:rsidRPr="00F42B81">
              <w:rPr>
                <w:rFonts w:cs="Times New Roman"/>
                <w:b w:val="0"/>
                <w:bCs w:val="0"/>
                <w:sz w:val="24"/>
                <w:szCs w:val="24"/>
              </w:rPr>
              <w:t>Объекты местного значения</w:t>
            </w:r>
            <w:r w:rsidR="00D47170" w:rsidRPr="00F42B81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муниципального района и поселения</w:t>
            </w:r>
            <w:r w:rsidRPr="00F42B81">
              <w:rPr>
                <w:rFonts w:cs="Times New Roman"/>
                <w:b w:val="0"/>
                <w:bCs w:val="0"/>
                <w:sz w:val="24"/>
                <w:szCs w:val="24"/>
              </w:rPr>
              <w:t>:</w:t>
            </w:r>
            <w:bookmarkEnd w:id="15"/>
            <w:bookmarkEnd w:id="16"/>
          </w:p>
          <w:p w:rsidR="00BA4046" w:rsidRPr="00F42B81" w:rsidRDefault="00BA4046" w:rsidP="00BA4046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cs="Times New Roman"/>
                <w:sz w:val="24"/>
                <w:szCs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СДК в д. Угольное;</w:t>
            </w:r>
          </w:p>
          <w:p w:rsidR="00B449A0" w:rsidRPr="00F42B81" w:rsidRDefault="00BA4046" w:rsidP="00D4717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cs="Times New Roman"/>
                <w:sz w:val="24"/>
                <w:szCs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магазина в д. Угольное</w:t>
            </w:r>
            <w:r w:rsidR="00B449A0" w:rsidRPr="00F42B81">
              <w:rPr>
                <w:rFonts w:cs="Times New Roman"/>
                <w:sz w:val="24"/>
                <w:szCs w:val="24"/>
              </w:rPr>
              <w:t>;</w:t>
            </w:r>
          </w:p>
          <w:p w:rsidR="00B449A0" w:rsidRPr="00F42B81" w:rsidRDefault="00B449A0" w:rsidP="00D4717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cs="Times New Roman"/>
                <w:sz w:val="24"/>
                <w:szCs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новых источников теплоснабжения*;</w:t>
            </w:r>
          </w:p>
          <w:p w:rsidR="00B449A0" w:rsidRPr="00F42B81" w:rsidRDefault="00B449A0" w:rsidP="00D4717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cs="Times New Roman"/>
                <w:sz w:val="24"/>
                <w:szCs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пункта редуцирования газа*;</w:t>
            </w:r>
          </w:p>
          <w:p w:rsidR="00BA4046" w:rsidRPr="00F42B81" w:rsidRDefault="00B449A0" w:rsidP="00D4717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cs="Times New Roman"/>
                <w:sz w:val="24"/>
                <w:szCs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трансформаторной подстанции*.</w:t>
            </w:r>
          </w:p>
        </w:tc>
      </w:tr>
      <w:tr w:rsidR="00F42B81" w:rsidRPr="00F42B81" w:rsidTr="00B449A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overflowPunct w:val="0"/>
              <w:autoSpaceDN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Зона сельскохозяйственного использования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Зона предназначена </w:t>
            </w:r>
            <w:r w:rsidRPr="00F42B81">
              <w:rPr>
                <w:bCs/>
                <w:sz w:val="24"/>
              </w:rPr>
              <w:t>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другими); земель, занятых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аквакультуры), а также зданиями, сооружениями, используемыми для производства, хранения и первичной переработки сельскохозяйственной продукции; территорий, занятых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</w:t>
            </w:r>
            <w:r w:rsidRPr="00F42B81">
              <w:rPr>
                <w:sz w:val="24"/>
              </w:rPr>
              <w:t>.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19A" w:rsidRPr="00F42B81" w:rsidRDefault="0023319A" w:rsidP="0023319A">
            <w:pPr>
              <w:pStyle w:val="a7"/>
              <w:overflowPunct w:val="0"/>
              <w:ind w:firstLine="0"/>
              <w:textAlignment w:val="auto"/>
              <w:rPr>
                <w:rFonts w:cs="Times New Roman"/>
                <w:sz w:val="24"/>
                <w:szCs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Объекты регионального значения:</w:t>
            </w:r>
          </w:p>
          <w:p w:rsidR="0023319A" w:rsidRPr="00F42B81" w:rsidRDefault="0023319A" w:rsidP="0023319A">
            <w:pPr>
              <w:pStyle w:val="a7"/>
              <w:numPr>
                <w:ilvl w:val="0"/>
                <w:numId w:val="35"/>
              </w:numPr>
              <w:overflowPunct w:val="0"/>
              <w:ind w:left="0" w:firstLine="0"/>
              <w:textAlignment w:val="auto"/>
              <w:rPr>
                <w:rFonts w:cs="Times New Roman"/>
                <w:sz w:val="24"/>
                <w:szCs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индустриального (промышленного) парка «Площадки индустриального парка «Ливны» (производство машин и оборудования)</w:t>
            </w:r>
            <w:r w:rsidR="00A5474C" w:rsidRPr="00F42B81">
              <w:rPr>
                <w:rFonts w:cs="Times New Roman"/>
                <w:sz w:val="24"/>
                <w:szCs w:val="24"/>
              </w:rPr>
              <w:t>*</w:t>
            </w:r>
            <w:r w:rsidR="001D2C04" w:rsidRPr="00F42B81">
              <w:rPr>
                <w:rFonts w:cs="Times New Roman"/>
                <w:sz w:val="24"/>
                <w:szCs w:val="24"/>
              </w:rPr>
              <w:t>.</w:t>
            </w:r>
          </w:p>
          <w:p w:rsidR="00BA4046" w:rsidRPr="00F42B81" w:rsidRDefault="00D47170" w:rsidP="00D47170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Объекты местного значения муниципального района и поселения:</w:t>
            </w:r>
          </w:p>
          <w:p w:rsidR="00D47170" w:rsidRPr="00F42B81" w:rsidRDefault="00D47170" w:rsidP="00D47170">
            <w:pPr>
              <w:pStyle w:val="a7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  <w:r w:rsidRPr="00F42B81">
              <w:rPr>
                <w:sz w:val="24"/>
              </w:rPr>
              <w:t>строительство кафе на 20 посадочных мест западнее д. </w:t>
            </w:r>
            <w:proofErr w:type="spellStart"/>
            <w:r w:rsidRPr="00F42B81">
              <w:rPr>
                <w:sz w:val="24"/>
              </w:rPr>
              <w:t>Постояльская</w:t>
            </w:r>
            <w:proofErr w:type="spellEnd"/>
            <w:r w:rsidR="00A967B3" w:rsidRPr="00F42B81">
              <w:rPr>
                <w:sz w:val="24"/>
              </w:rPr>
              <w:t>*</w:t>
            </w:r>
            <w:r w:rsidRPr="00F42B81">
              <w:rPr>
                <w:sz w:val="24"/>
              </w:rPr>
              <w:t>;</w:t>
            </w:r>
          </w:p>
          <w:p w:rsidR="00485C63" w:rsidRPr="00F42B81" w:rsidRDefault="00D47170" w:rsidP="00D47170">
            <w:pPr>
              <w:pStyle w:val="a7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мини-мотеля западнее д. </w:t>
            </w:r>
            <w:proofErr w:type="spellStart"/>
            <w:r w:rsidRPr="00F42B81">
              <w:rPr>
                <w:rFonts w:cs="Times New Roman"/>
                <w:sz w:val="24"/>
                <w:szCs w:val="24"/>
              </w:rPr>
              <w:t>Постояльская</w:t>
            </w:r>
            <w:proofErr w:type="spellEnd"/>
            <w:r w:rsidR="00A967B3" w:rsidRPr="00F42B81">
              <w:rPr>
                <w:rFonts w:cs="Times New Roman"/>
                <w:sz w:val="24"/>
                <w:szCs w:val="24"/>
              </w:rPr>
              <w:t>*</w:t>
            </w:r>
            <w:r w:rsidR="0023319A" w:rsidRPr="00F42B81">
              <w:rPr>
                <w:rFonts w:cs="Times New Roman"/>
                <w:sz w:val="24"/>
                <w:szCs w:val="24"/>
              </w:rPr>
              <w:t>;</w:t>
            </w:r>
          </w:p>
          <w:p w:rsidR="001D2C04" w:rsidRPr="00F42B81" w:rsidRDefault="001D2C04" w:rsidP="00D47170">
            <w:pPr>
              <w:pStyle w:val="a7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автозаправочной станции*;</w:t>
            </w:r>
          </w:p>
          <w:p w:rsidR="001D2C04" w:rsidRPr="00F42B81" w:rsidRDefault="001D2C04" w:rsidP="00D47170">
            <w:pPr>
              <w:pStyle w:val="a7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стоянки (</w:t>
            </w:r>
            <w:proofErr w:type="spellStart"/>
            <w:r w:rsidRPr="00F42B81">
              <w:rPr>
                <w:rFonts w:cs="Times New Roman"/>
                <w:sz w:val="24"/>
                <w:szCs w:val="24"/>
              </w:rPr>
              <w:t>парковски</w:t>
            </w:r>
            <w:proofErr w:type="spellEnd"/>
            <w:r w:rsidRPr="00F42B81">
              <w:rPr>
                <w:rFonts w:cs="Times New Roman"/>
                <w:sz w:val="24"/>
                <w:szCs w:val="24"/>
              </w:rPr>
              <w:t>) автомобилей*;</w:t>
            </w:r>
          </w:p>
          <w:p w:rsidR="001A21A3" w:rsidRPr="00F42B81" w:rsidRDefault="001A21A3" w:rsidP="00D47170">
            <w:pPr>
              <w:pStyle w:val="a7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  <w:r w:rsidRPr="00F42B81">
              <w:rPr>
                <w:rFonts w:cs="Times New Roman"/>
                <w:sz w:val="24"/>
                <w:szCs w:val="24"/>
              </w:rPr>
              <w:t>строительство кладбища в д. Угольное*;</w:t>
            </w:r>
          </w:p>
          <w:p w:rsidR="00B449A0" w:rsidRPr="00F42B81" w:rsidRDefault="0023319A" w:rsidP="00D47170">
            <w:pPr>
              <w:pStyle w:val="a7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  <w:r w:rsidRPr="00F42B81">
              <w:rPr>
                <w:rFonts w:eastAsia="Calibri"/>
                <w:sz w:val="24"/>
                <w:lang w:eastAsia="en-US"/>
              </w:rPr>
              <w:lastRenderedPageBreak/>
              <w:t>строительство новых очистных сооружений</w:t>
            </w:r>
            <w:r w:rsidR="001D2C04" w:rsidRPr="00F42B81">
              <w:rPr>
                <w:rFonts w:eastAsia="Calibri"/>
                <w:sz w:val="24"/>
                <w:lang w:eastAsia="en-US"/>
              </w:rPr>
              <w:t>*</w:t>
            </w:r>
            <w:r w:rsidR="00B449A0" w:rsidRPr="00F42B81">
              <w:rPr>
                <w:rFonts w:eastAsia="Calibri"/>
                <w:sz w:val="24"/>
                <w:lang w:eastAsia="en-US"/>
              </w:rPr>
              <w:t>;</w:t>
            </w:r>
          </w:p>
          <w:p w:rsidR="00B449A0" w:rsidRPr="00F42B81" w:rsidRDefault="00B449A0" w:rsidP="00D47170">
            <w:pPr>
              <w:pStyle w:val="a7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  <w:r w:rsidRPr="00F42B81">
              <w:rPr>
                <w:rFonts w:eastAsia="Calibri"/>
                <w:sz w:val="24"/>
                <w:lang w:eastAsia="en-US"/>
              </w:rPr>
              <w:t>строительство новых источников теплоснабжения*;</w:t>
            </w:r>
          </w:p>
          <w:p w:rsidR="00B449A0" w:rsidRPr="00F42B81" w:rsidRDefault="00B449A0" w:rsidP="00D47170">
            <w:pPr>
              <w:pStyle w:val="a7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  <w:r w:rsidRPr="00F42B81">
              <w:rPr>
                <w:rFonts w:eastAsia="Calibri"/>
                <w:sz w:val="24"/>
                <w:lang w:eastAsia="en-US"/>
              </w:rPr>
              <w:t>строительство пунктов редуцирования газа*;</w:t>
            </w:r>
          </w:p>
          <w:p w:rsidR="0023319A" w:rsidRPr="00F42B81" w:rsidRDefault="00B449A0" w:rsidP="00D47170">
            <w:pPr>
              <w:pStyle w:val="a7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  <w:r w:rsidRPr="00F42B81">
              <w:rPr>
                <w:rFonts w:eastAsia="Calibri"/>
                <w:sz w:val="24"/>
                <w:lang w:eastAsia="en-US"/>
              </w:rPr>
              <w:t>строительство трансформаторных подстанций*</w:t>
            </w:r>
            <w:r w:rsidR="0023319A" w:rsidRPr="00F42B81">
              <w:rPr>
                <w:rFonts w:eastAsia="Calibri"/>
                <w:sz w:val="24"/>
                <w:lang w:eastAsia="en-US"/>
              </w:rPr>
              <w:t>.</w:t>
            </w:r>
          </w:p>
        </w:tc>
      </w:tr>
      <w:tr w:rsidR="00F42B81" w:rsidRPr="00F42B81" w:rsidTr="00B449A0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overflowPunct w:val="0"/>
              <w:autoSpaceDN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Производственная зона, зоны инженерной и транспортной инфраструктур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Зона предназначена для размещения промышленных, производственных объектов с различными нормативами воздействия на окружающую среду, коммунальных и складских объектов, объектов жилищно-коммунального хозяйства, объектов оптовой торговли, объектов инженерной и транспортной инфраструктур, в том числе сооружений и коммуникаций железнодорожного, автомобильного, речного,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E95" w:rsidRPr="00F42B81" w:rsidRDefault="0023319A" w:rsidP="0023319A">
            <w:pPr>
              <w:pStyle w:val="a7"/>
              <w:overflowPunct w:val="0"/>
              <w:ind w:firstLine="0"/>
              <w:textAlignment w:val="auto"/>
              <w:rPr>
                <w:rFonts w:cs="Times New Roman"/>
                <w:sz w:val="24"/>
                <w:szCs w:val="24"/>
              </w:rPr>
            </w:pPr>
            <w:r w:rsidRPr="00F42B81">
              <w:rPr>
                <w:sz w:val="24"/>
              </w:rPr>
              <w:t>Размещение объектов не планируется.</w:t>
            </w:r>
          </w:p>
        </w:tc>
      </w:tr>
      <w:tr w:rsidR="00F42B81" w:rsidRPr="00F42B81" w:rsidTr="00B449A0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overflowPunct w:val="0"/>
              <w:autoSpaceDN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rFonts w:eastAsia="Tahoma"/>
                <w:sz w:val="24"/>
              </w:rPr>
            </w:pPr>
            <w:r w:rsidRPr="00F42B81">
              <w:rPr>
                <w:rFonts w:eastAsia="Tahoma"/>
                <w:sz w:val="24"/>
              </w:rPr>
              <w:t>Зона специального назначения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sz w:val="24"/>
              </w:rPr>
              <w:t xml:space="preserve">Зона предназначена </w:t>
            </w:r>
            <w:r w:rsidRPr="00F42B81">
              <w:rPr>
                <w:bCs/>
                <w:sz w:val="24"/>
              </w:rPr>
              <w:t>для размещения кладбищ, крематориев, скотомогильников, объектов, используемых для захоронения твердых коммунальных отходов, военных объектов, объектов, размещение которых может быть обеспечено только путем выделения указанной зоны и недопустимо в других функциональных зонах</w:t>
            </w:r>
            <w:r w:rsidRPr="00F42B81">
              <w:rPr>
                <w:sz w:val="24"/>
              </w:rPr>
              <w:t>.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Размещение объектов не планируется.</w:t>
            </w:r>
          </w:p>
        </w:tc>
      </w:tr>
      <w:tr w:rsidR="00F42B81" w:rsidRPr="00F42B81" w:rsidTr="00B449A0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overflowPunct w:val="0"/>
              <w:autoSpaceDN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rFonts w:eastAsia="Tahoma"/>
                <w:sz w:val="24"/>
              </w:rPr>
            </w:pPr>
            <w:r w:rsidRPr="00F42B81">
              <w:rPr>
                <w:rFonts w:eastAsia="Tahoma"/>
                <w:sz w:val="24"/>
              </w:rPr>
              <w:t>Зона лесов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bCs/>
                <w:sz w:val="24"/>
                <w:lang w:eastAsia="zh-CN"/>
              </w:rPr>
              <w:t>Зона предназначена для размещения земель лесного фонда. Использование земельных участков в составе земель лесного фонда определяется лесохозяйственным регламентом лесничеств, утвержденным органом государственной власти субъекта Российской Федерации, за исключением случаев, предусмотренных частью 3 статьи 87 Лесного кодекса Российской Федерации.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Размещение объектов не планируется.</w:t>
            </w:r>
          </w:p>
        </w:tc>
      </w:tr>
      <w:tr w:rsidR="00F42B81" w:rsidRPr="00F42B81" w:rsidTr="00B449A0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overflowPunct w:val="0"/>
              <w:autoSpaceDN w:val="0"/>
              <w:ind w:left="0" w:firstLine="0"/>
              <w:rPr>
                <w:sz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rFonts w:eastAsia="Tahoma"/>
                <w:sz w:val="24"/>
              </w:rPr>
            </w:pPr>
            <w:r w:rsidRPr="00F42B81">
              <w:rPr>
                <w:rFonts w:eastAsia="Tahoma"/>
                <w:sz w:val="24"/>
              </w:rPr>
              <w:t>Зона рекреационного назначения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overflowPunct w:val="0"/>
              <w:ind w:firstLine="0"/>
              <w:rPr>
                <w:sz w:val="24"/>
              </w:rPr>
            </w:pPr>
            <w:r w:rsidRPr="00F42B81">
              <w:rPr>
                <w:bCs/>
                <w:sz w:val="24"/>
              </w:rPr>
              <w:t>Зона п</w:t>
            </w:r>
            <w:r w:rsidRPr="00F42B81">
              <w:rPr>
                <w:sz w:val="24"/>
              </w:rPr>
              <w:t>редназначена для размещения территорий, занятых городскими лесами, скверами, парками, городскими садами, прудами, озерами, водохранилищами, пляжами, береговыми полосами водных объектов общего пользования, а также в границах иных территорий, используемых и предназначенных для отдыха, туризма, занятий физической культурой и спортом.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046" w:rsidRPr="00F42B81" w:rsidRDefault="00BA4046" w:rsidP="00BA4046">
            <w:pPr>
              <w:ind w:firstLine="0"/>
              <w:rPr>
                <w:sz w:val="24"/>
              </w:rPr>
            </w:pPr>
            <w:r w:rsidRPr="00F42B81">
              <w:rPr>
                <w:sz w:val="24"/>
              </w:rPr>
              <w:t>Размещение объектов не планируется.</w:t>
            </w:r>
          </w:p>
        </w:tc>
      </w:tr>
    </w:tbl>
    <w:p w:rsidR="00A967B3" w:rsidRPr="00F42B81" w:rsidRDefault="00A967B3" w:rsidP="00A967B3">
      <w:pPr>
        <w:rPr>
          <w:sz w:val="22"/>
          <w:szCs w:val="22"/>
          <w:lang w:eastAsia="ru-RU"/>
        </w:rPr>
      </w:pPr>
      <w:r w:rsidRPr="00F42B81">
        <w:rPr>
          <w:sz w:val="22"/>
          <w:szCs w:val="22"/>
          <w:lang w:eastAsia="ru-RU"/>
        </w:rPr>
        <w:t>* - размещение объектов с учетом необходимости формирования земельных участков и установления соответствующего функционального зонирования</w:t>
      </w:r>
    </w:p>
    <w:sectPr w:rsidR="00A967B3" w:rsidRPr="00F42B81" w:rsidSect="0023319A">
      <w:footnotePr>
        <w:pos w:val="beneathText"/>
      </w:footnotePr>
      <w:pgSz w:w="16837" w:h="11905" w:orient="landscape"/>
      <w:pgMar w:top="1134" w:right="1134" w:bottom="850" w:left="1134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151" w:rsidRDefault="00A32151">
      <w:r>
        <w:separator/>
      </w:r>
    </w:p>
  </w:endnote>
  <w:endnote w:type="continuationSeparator" w:id="0">
    <w:p w:rsidR="00A32151" w:rsidRDefault="00A32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Yu Gothic"/>
    <w:charset w:val="00"/>
    <w:family w:val="auto"/>
    <w:pitch w:val="variable"/>
    <w:sig w:usb0="00000203" w:usb1="1807ECEA" w:usb2="00000010" w:usb3="00000000" w:csb0="0002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Cambria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151" w:rsidRDefault="00A32151">
      <w:r>
        <w:separator/>
      </w:r>
    </w:p>
  </w:footnote>
  <w:footnote w:type="continuationSeparator" w:id="0">
    <w:p w:rsidR="00A32151" w:rsidRDefault="00A32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99488"/>
      <w:docPartObj>
        <w:docPartGallery w:val="Page Numbers (Top of Page)"/>
        <w:docPartUnique/>
      </w:docPartObj>
    </w:sdtPr>
    <w:sdtContent>
      <w:p w:rsidR="006D5AE2" w:rsidRDefault="0012379A">
        <w:pPr>
          <w:pStyle w:val="a9"/>
          <w:jc w:val="center"/>
        </w:pPr>
        <w:r>
          <w:fldChar w:fldCharType="begin"/>
        </w:r>
        <w:r w:rsidR="006D5AE2">
          <w:instrText>PAGE   \* MERGEFORMAT</w:instrText>
        </w:r>
        <w:r>
          <w:fldChar w:fldCharType="separate"/>
        </w:r>
        <w:r w:rsidR="0001207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29" w:rsidRDefault="00DD3029" w:rsidP="00CB24C7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C647D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A86DB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F0E4C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D5E9C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1E25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0EC8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A86A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C27E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B07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24A1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9C6C6C82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13"/>
    <w:multiLevelType w:val="multilevel"/>
    <w:tmpl w:val="7DC0C7F8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15"/>
    <w:multiLevelType w:val="multilevel"/>
    <w:tmpl w:val="A4D051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BBF5057"/>
    <w:multiLevelType w:val="hybridMultilevel"/>
    <w:tmpl w:val="9F7252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0EC438CE"/>
    <w:multiLevelType w:val="multilevel"/>
    <w:tmpl w:val="F1D645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14FE0ACF"/>
    <w:multiLevelType w:val="hybridMultilevel"/>
    <w:tmpl w:val="EA8CA332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D2D1111"/>
    <w:multiLevelType w:val="hybridMultilevel"/>
    <w:tmpl w:val="D922A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5945F9"/>
    <w:multiLevelType w:val="hybridMultilevel"/>
    <w:tmpl w:val="6D9EE270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184EBD"/>
    <w:multiLevelType w:val="multilevel"/>
    <w:tmpl w:val="BC906376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>
    <w:nsid w:val="3613311C"/>
    <w:multiLevelType w:val="hybridMultilevel"/>
    <w:tmpl w:val="63F08E36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9C74FC"/>
    <w:multiLevelType w:val="hybridMultilevel"/>
    <w:tmpl w:val="027482AC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8C35AB1"/>
    <w:multiLevelType w:val="hybridMultilevel"/>
    <w:tmpl w:val="F4C4BDFA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3F25FF"/>
    <w:multiLevelType w:val="hybridMultilevel"/>
    <w:tmpl w:val="BE289892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66F4FC3"/>
    <w:multiLevelType w:val="multilevel"/>
    <w:tmpl w:val="781AF8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6239E"/>
    <w:multiLevelType w:val="hybridMultilevel"/>
    <w:tmpl w:val="2500CE6E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93D6F1E"/>
    <w:multiLevelType w:val="hybridMultilevel"/>
    <w:tmpl w:val="4AA2BE66"/>
    <w:lvl w:ilvl="0" w:tplc="4B2E8156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6">
    <w:nsid w:val="4EC77BA0"/>
    <w:multiLevelType w:val="multilevel"/>
    <w:tmpl w:val="EF02DEF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58450739"/>
    <w:multiLevelType w:val="hybridMultilevel"/>
    <w:tmpl w:val="784A382C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9B42475"/>
    <w:multiLevelType w:val="hybridMultilevel"/>
    <w:tmpl w:val="700CF0C2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B702914"/>
    <w:multiLevelType w:val="hybridMultilevel"/>
    <w:tmpl w:val="14403304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726338"/>
    <w:multiLevelType w:val="hybridMultilevel"/>
    <w:tmpl w:val="1440330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E6481C"/>
    <w:multiLevelType w:val="hybridMultilevel"/>
    <w:tmpl w:val="41187FF6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54C6151"/>
    <w:multiLevelType w:val="hybridMultilevel"/>
    <w:tmpl w:val="11D0DF7A"/>
    <w:lvl w:ilvl="0" w:tplc="DB8067E4">
      <w:start w:val="1"/>
      <w:numFmt w:val="decimal"/>
      <w:lvlText w:val="%1."/>
      <w:lvlJc w:val="left"/>
      <w:pPr>
        <w:ind w:left="1429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5C16E36"/>
    <w:multiLevelType w:val="hybridMultilevel"/>
    <w:tmpl w:val="9C4C83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BD10A3B"/>
    <w:multiLevelType w:val="multilevel"/>
    <w:tmpl w:val="EF02DEF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6C8C023F"/>
    <w:multiLevelType w:val="hybridMultilevel"/>
    <w:tmpl w:val="D20A81B0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E9B01B2"/>
    <w:multiLevelType w:val="hybridMultilevel"/>
    <w:tmpl w:val="EB86F940"/>
    <w:lvl w:ilvl="0" w:tplc="FFFFFFFF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7">
    <w:nsid w:val="72863E48"/>
    <w:multiLevelType w:val="hybridMultilevel"/>
    <w:tmpl w:val="249CD8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2AE55C8"/>
    <w:multiLevelType w:val="hybridMultilevel"/>
    <w:tmpl w:val="FE5A4B42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48C0126"/>
    <w:multiLevelType w:val="hybridMultilevel"/>
    <w:tmpl w:val="44F60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A5844C6"/>
    <w:multiLevelType w:val="hybridMultilevel"/>
    <w:tmpl w:val="36F82070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AF43248"/>
    <w:multiLevelType w:val="hybridMultilevel"/>
    <w:tmpl w:val="EB86F940"/>
    <w:lvl w:ilvl="0" w:tplc="4B2E8156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2">
    <w:nsid w:val="7DA61F99"/>
    <w:multiLevelType w:val="hybridMultilevel"/>
    <w:tmpl w:val="B0CAA2A8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5821A7"/>
    <w:multiLevelType w:val="hybridMultilevel"/>
    <w:tmpl w:val="809AF984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0"/>
  </w:num>
  <w:num w:numId="4">
    <w:abstractNumId w:val="43"/>
  </w:num>
  <w:num w:numId="5">
    <w:abstractNumId w:val="21"/>
  </w:num>
  <w:num w:numId="6">
    <w:abstractNumId w:val="15"/>
  </w:num>
  <w:num w:numId="7">
    <w:abstractNumId w:val="17"/>
  </w:num>
  <w:num w:numId="8">
    <w:abstractNumId w:val="39"/>
  </w:num>
  <w:num w:numId="9">
    <w:abstractNumId w:val="19"/>
  </w:num>
  <w:num w:numId="10">
    <w:abstractNumId w:val="38"/>
  </w:num>
  <w:num w:numId="11">
    <w:abstractNumId w:val="23"/>
  </w:num>
  <w:num w:numId="12">
    <w:abstractNumId w:val="18"/>
  </w:num>
  <w:num w:numId="13">
    <w:abstractNumId w:val="26"/>
  </w:num>
  <w:num w:numId="14">
    <w:abstractNumId w:val="29"/>
  </w:num>
  <w:num w:numId="15">
    <w:abstractNumId w:val="28"/>
  </w:num>
  <w:num w:numId="16">
    <w:abstractNumId w:val="32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</w:num>
  <w:num w:numId="28">
    <w:abstractNumId w:val="27"/>
  </w:num>
  <w:num w:numId="29">
    <w:abstractNumId w:val="33"/>
  </w:num>
  <w:num w:numId="30">
    <w:abstractNumId w:val="37"/>
  </w:num>
  <w:num w:numId="31">
    <w:abstractNumId w:val="42"/>
  </w:num>
  <w:num w:numId="32">
    <w:abstractNumId w:val="35"/>
  </w:num>
  <w:num w:numId="33">
    <w:abstractNumId w:val="40"/>
  </w:num>
  <w:num w:numId="34">
    <w:abstractNumId w:val="24"/>
  </w:num>
  <w:num w:numId="35">
    <w:abstractNumId w:val="41"/>
  </w:num>
  <w:num w:numId="36">
    <w:abstractNumId w:val="36"/>
  </w:num>
  <w:num w:numId="37">
    <w:abstractNumId w:val="16"/>
  </w:num>
  <w:num w:numId="38">
    <w:abstractNumId w:val="13"/>
  </w:num>
  <w:num w:numId="39">
    <w:abstractNumId w:val="25"/>
  </w:num>
  <w:num w:numId="40">
    <w:abstractNumId w:val="34"/>
  </w:num>
  <w:num w:numId="41">
    <w:abstractNumId w:val="31"/>
  </w:num>
  <w:num w:numId="42">
    <w:abstractNumId w:val="30"/>
  </w:num>
  <w:num w:numId="43">
    <w:abstractNumId w:val="14"/>
  </w:num>
  <w:num w:numId="44">
    <w:abstractNumId w:val="2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004"/>
  <w:defaultTabStop w:val="709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F62CB1"/>
    <w:rsid w:val="00004CD8"/>
    <w:rsid w:val="0001207D"/>
    <w:rsid w:val="00030FA0"/>
    <w:rsid w:val="00031EC0"/>
    <w:rsid w:val="00033DB7"/>
    <w:rsid w:val="00067E95"/>
    <w:rsid w:val="000734BD"/>
    <w:rsid w:val="00092B36"/>
    <w:rsid w:val="00095841"/>
    <w:rsid w:val="000A399D"/>
    <w:rsid w:val="000B15D5"/>
    <w:rsid w:val="0010236B"/>
    <w:rsid w:val="0012379A"/>
    <w:rsid w:val="00124100"/>
    <w:rsid w:val="001260F2"/>
    <w:rsid w:val="0012715A"/>
    <w:rsid w:val="00152F8E"/>
    <w:rsid w:val="00154076"/>
    <w:rsid w:val="00167789"/>
    <w:rsid w:val="00176AB4"/>
    <w:rsid w:val="001832F9"/>
    <w:rsid w:val="00194A91"/>
    <w:rsid w:val="001A21A3"/>
    <w:rsid w:val="001B5A19"/>
    <w:rsid w:val="001C1D9D"/>
    <w:rsid w:val="001C6DC4"/>
    <w:rsid w:val="001C78E3"/>
    <w:rsid w:val="001D2C04"/>
    <w:rsid w:val="00211E90"/>
    <w:rsid w:val="0021483E"/>
    <w:rsid w:val="00215637"/>
    <w:rsid w:val="0023319A"/>
    <w:rsid w:val="00245FF4"/>
    <w:rsid w:val="002624BC"/>
    <w:rsid w:val="002675F9"/>
    <w:rsid w:val="002730CC"/>
    <w:rsid w:val="0027439F"/>
    <w:rsid w:val="00274694"/>
    <w:rsid w:val="00297751"/>
    <w:rsid w:val="002B616F"/>
    <w:rsid w:val="002C4294"/>
    <w:rsid w:val="002E0ED3"/>
    <w:rsid w:val="002F6B99"/>
    <w:rsid w:val="00307B6B"/>
    <w:rsid w:val="003212AF"/>
    <w:rsid w:val="00321664"/>
    <w:rsid w:val="003339DB"/>
    <w:rsid w:val="00334015"/>
    <w:rsid w:val="00340004"/>
    <w:rsid w:val="00352A1A"/>
    <w:rsid w:val="0035337F"/>
    <w:rsid w:val="00362A3A"/>
    <w:rsid w:val="003646F4"/>
    <w:rsid w:val="003B1756"/>
    <w:rsid w:val="003C6CBC"/>
    <w:rsid w:val="003E7C38"/>
    <w:rsid w:val="003F7AF4"/>
    <w:rsid w:val="00402825"/>
    <w:rsid w:val="004046E6"/>
    <w:rsid w:val="0041391A"/>
    <w:rsid w:val="00434D26"/>
    <w:rsid w:val="00447F34"/>
    <w:rsid w:val="00481D29"/>
    <w:rsid w:val="00485C63"/>
    <w:rsid w:val="004B5BD6"/>
    <w:rsid w:val="004C44CA"/>
    <w:rsid w:val="004E44FA"/>
    <w:rsid w:val="00506A32"/>
    <w:rsid w:val="00511959"/>
    <w:rsid w:val="00511E28"/>
    <w:rsid w:val="00550F85"/>
    <w:rsid w:val="00560E3D"/>
    <w:rsid w:val="00567B4E"/>
    <w:rsid w:val="0058313E"/>
    <w:rsid w:val="005D44DB"/>
    <w:rsid w:val="0060225C"/>
    <w:rsid w:val="00606DA0"/>
    <w:rsid w:val="00614B9B"/>
    <w:rsid w:val="00620E80"/>
    <w:rsid w:val="006429D4"/>
    <w:rsid w:val="00646FAF"/>
    <w:rsid w:val="00656416"/>
    <w:rsid w:val="00664434"/>
    <w:rsid w:val="00696321"/>
    <w:rsid w:val="006D5AE2"/>
    <w:rsid w:val="006E46D8"/>
    <w:rsid w:val="006E6084"/>
    <w:rsid w:val="0070348E"/>
    <w:rsid w:val="007139BD"/>
    <w:rsid w:val="00714A4A"/>
    <w:rsid w:val="007363DE"/>
    <w:rsid w:val="00780EF8"/>
    <w:rsid w:val="007975B7"/>
    <w:rsid w:val="007A6AAC"/>
    <w:rsid w:val="007B0A89"/>
    <w:rsid w:val="007C0A90"/>
    <w:rsid w:val="00805E38"/>
    <w:rsid w:val="0085237C"/>
    <w:rsid w:val="00862346"/>
    <w:rsid w:val="0088125E"/>
    <w:rsid w:val="00884BFD"/>
    <w:rsid w:val="008A6214"/>
    <w:rsid w:val="008D10CB"/>
    <w:rsid w:val="00945331"/>
    <w:rsid w:val="009E52CF"/>
    <w:rsid w:val="00A315B8"/>
    <w:rsid w:val="00A32151"/>
    <w:rsid w:val="00A5474C"/>
    <w:rsid w:val="00A64B03"/>
    <w:rsid w:val="00A9010D"/>
    <w:rsid w:val="00A96196"/>
    <w:rsid w:val="00A967B3"/>
    <w:rsid w:val="00AA3D5A"/>
    <w:rsid w:val="00B07985"/>
    <w:rsid w:val="00B11905"/>
    <w:rsid w:val="00B3123F"/>
    <w:rsid w:val="00B449A0"/>
    <w:rsid w:val="00BA4046"/>
    <w:rsid w:val="00BC4E70"/>
    <w:rsid w:val="00BD7C76"/>
    <w:rsid w:val="00BF04AE"/>
    <w:rsid w:val="00BF18D7"/>
    <w:rsid w:val="00BF3D39"/>
    <w:rsid w:val="00C1648E"/>
    <w:rsid w:val="00C63079"/>
    <w:rsid w:val="00C75007"/>
    <w:rsid w:val="00C80F7D"/>
    <w:rsid w:val="00C93753"/>
    <w:rsid w:val="00CC2D9F"/>
    <w:rsid w:val="00CD4E6B"/>
    <w:rsid w:val="00CE5769"/>
    <w:rsid w:val="00D03919"/>
    <w:rsid w:val="00D06AF9"/>
    <w:rsid w:val="00D07301"/>
    <w:rsid w:val="00D40C48"/>
    <w:rsid w:val="00D47170"/>
    <w:rsid w:val="00D60AF7"/>
    <w:rsid w:val="00D731B2"/>
    <w:rsid w:val="00D920F5"/>
    <w:rsid w:val="00DB20E6"/>
    <w:rsid w:val="00DD3029"/>
    <w:rsid w:val="00DE0FB5"/>
    <w:rsid w:val="00E34174"/>
    <w:rsid w:val="00E370B2"/>
    <w:rsid w:val="00E621A9"/>
    <w:rsid w:val="00E76571"/>
    <w:rsid w:val="00E81FA7"/>
    <w:rsid w:val="00E826B6"/>
    <w:rsid w:val="00E952E0"/>
    <w:rsid w:val="00EC5B93"/>
    <w:rsid w:val="00EF2396"/>
    <w:rsid w:val="00EF4073"/>
    <w:rsid w:val="00EF472C"/>
    <w:rsid w:val="00EF78C6"/>
    <w:rsid w:val="00F04B6F"/>
    <w:rsid w:val="00F42B81"/>
    <w:rsid w:val="00F625E5"/>
    <w:rsid w:val="00F62CB1"/>
    <w:rsid w:val="00F74598"/>
    <w:rsid w:val="00F85A10"/>
    <w:rsid w:val="00F928F6"/>
    <w:rsid w:val="00F93E42"/>
    <w:rsid w:val="00F9749E"/>
    <w:rsid w:val="00FA3D28"/>
    <w:rsid w:val="00FF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F7"/>
    <w:pPr>
      <w:widowControl w:val="0"/>
      <w:tabs>
        <w:tab w:val="left" w:pos="709"/>
      </w:tabs>
      <w:suppressAutoHyphens/>
      <w:ind w:firstLine="709"/>
      <w:jc w:val="both"/>
    </w:pPr>
    <w:rPr>
      <w:rFonts w:eastAsia="Arial Unicode MS"/>
      <w:kern w:val="1"/>
      <w:sz w:val="26"/>
      <w:szCs w:val="24"/>
      <w:lang w:eastAsia="ar-SA"/>
    </w:rPr>
  </w:style>
  <w:style w:type="paragraph" w:styleId="1">
    <w:name w:val="heading 1"/>
    <w:basedOn w:val="a"/>
    <w:next w:val="a"/>
    <w:link w:val="10"/>
    <w:autoRedefine/>
    <w:uiPriority w:val="9"/>
    <w:qFormat/>
    <w:rsid w:val="00F62CB1"/>
    <w:pPr>
      <w:keepNext/>
      <w:keepLines/>
      <w:widowControl/>
      <w:autoSpaceDN w:val="0"/>
      <w:textAlignment w:val="baseline"/>
      <w:outlineLvl w:val="0"/>
    </w:pPr>
    <w:rPr>
      <w:rFonts w:cs="Mangal"/>
      <w:b/>
      <w:kern w:val="3"/>
      <w:szCs w:val="29"/>
      <w:lang w:bidi="hi-IN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1C6DC4"/>
    <w:pPr>
      <w:keepNext/>
      <w:keepLines/>
      <w:widowControl/>
      <w:autoSpaceDN w:val="0"/>
      <w:textAlignment w:val="baseline"/>
      <w:outlineLvl w:val="1"/>
    </w:pPr>
    <w:rPr>
      <w:rFonts w:eastAsia="NSimSun" w:cs="Arial"/>
      <w:b/>
      <w:bCs/>
      <w:kern w:val="3"/>
      <w:szCs w:val="28"/>
      <w:lang w:bidi="hi-IN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C6DC4"/>
    <w:pPr>
      <w:keepNext/>
      <w:keepLines/>
      <w:widowControl/>
      <w:autoSpaceDN w:val="0"/>
      <w:textAlignment w:val="baseline"/>
      <w:outlineLvl w:val="2"/>
    </w:pPr>
    <w:rPr>
      <w:rFonts w:eastAsia="NSimSun" w:cs="Arial"/>
      <w:b/>
      <w:bCs/>
      <w:kern w:val="3"/>
      <w:szCs w:val="28"/>
      <w:lang w:bidi="hi-IN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1C6DC4"/>
    <w:pPr>
      <w:keepNext/>
      <w:keepLines/>
      <w:widowControl/>
      <w:autoSpaceDN w:val="0"/>
      <w:textAlignment w:val="baseline"/>
      <w:outlineLvl w:val="3"/>
    </w:pPr>
    <w:rPr>
      <w:rFonts w:eastAsia="Cambria" w:cs="Cambria"/>
      <w:b/>
      <w:bCs/>
      <w:iCs/>
      <w:kern w:val="3"/>
      <w:lang w:bidi="hi-IN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1C6DC4"/>
    <w:pPr>
      <w:keepNext/>
      <w:keepLines/>
      <w:widowControl/>
      <w:autoSpaceDN w:val="0"/>
      <w:textAlignment w:val="baseline"/>
      <w:outlineLvl w:val="4"/>
    </w:pPr>
    <w:rPr>
      <w:rFonts w:cs="Mangal"/>
      <w:kern w:val="3"/>
      <w:szCs w:val="21"/>
      <w:lang w:bidi="hi-IN"/>
    </w:rPr>
  </w:style>
  <w:style w:type="paragraph" w:styleId="6">
    <w:name w:val="heading 6"/>
    <w:basedOn w:val="a"/>
    <w:next w:val="a"/>
    <w:link w:val="60"/>
    <w:autoRedefine/>
    <w:uiPriority w:val="9"/>
    <w:unhideWhenUsed/>
    <w:qFormat/>
    <w:rsid w:val="001C6DC4"/>
    <w:pPr>
      <w:keepNext/>
      <w:keepLines/>
      <w:widowControl/>
      <w:autoSpaceDN w:val="0"/>
      <w:textAlignment w:val="baseline"/>
      <w:outlineLvl w:val="5"/>
    </w:pPr>
    <w:rPr>
      <w:rFonts w:eastAsiaTheme="majorEastAsia" w:cs="Mangal"/>
      <w:b/>
      <w:szCs w:val="21"/>
      <w:lang w:eastAsia="en-US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1C6DC4"/>
    <w:pPr>
      <w:keepNext/>
      <w:keepLines/>
      <w:widowControl/>
      <w:autoSpaceDN w:val="0"/>
      <w:textAlignment w:val="baseline"/>
      <w:outlineLvl w:val="6"/>
    </w:pPr>
    <w:rPr>
      <w:rFonts w:eastAsiaTheme="majorEastAsia" w:cs="Mangal"/>
      <w:b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C6DC4"/>
    <w:rPr>
      <w:rFonts w:eastAsia="Cambria" w:cs="Cambria"/>
      <w:b/>
      <w:bCs/>
      <w:iCs/>
      <w:kern w:val="3"/>
      <w:sz w:val="26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1C6DC4"/>
    <w:rPr>
      <w:rFonts w:eastAsia="NSimSun" w:cs="Arial"/>
      <w:b/>
      <w:bCs/>
      <w:kern w:val="3"/>
      <w:sz w:val="26"/>
      <w:szCs w:val="28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1C6DC4"/>
    <w:rPr>
      <w:rFonts w:eastAsia="NSimSun" w:cs="Arial"/>
      <w:b/>
      <w:bCs/>
      <w:kern w:val="3"/>
      <w:sz w:val="26"/>
      <w:szCs w:val="28"/>
      <w:lang w:eastAsia="zh-CN" w:bidi="hi-IN"/>
    </w:rPr>
  </w:style>
  <w:style w:type="character" w:customStyle="1" w:styleId="10">
    <w:name w:val="Заголовок 1 Знак"/>
    <w:link w:val="1"/>
    <w:uiPriority w:val="9"/>
    <w:rsid w:val="00F62CB1"/>
    <w:rPr>
      <w:rFonts w:eastAsia="Arial Unicode MS" w:cs="Mangal"/>
      <w:b/>
      <w:kern w:val="3"/>
      <w:sz w:val="26"/>
      <w:szCs w:val="29"/>
      <w:lang w:eastAsia="ar-SA" w:bidi="hi-IN"/>
    </w:rPr>
  </w:style>
  <w:style w:type="paragraph" w:customStyle="1" w:styleId="11">
    <w:name w:val="Заголовок1"/>
    <w:basedOn w:val="a"/>
    <w:next w:val="a3"/>
    <w:autoRedefine/>
    <w:rsid w:val="0060225C"/>
    <w:rPr>
      <w:b/>
    </w:rPr>
  </w:style>
  <w:style w:type="paragraph" w:styleId="a3">
    <w:name w:val="Body Text"/>
    <w:basedOn w:val="a"/>
    <w:link w:val="a4"/>
    <w:uiPriority w:val="99"/>
    <w:semiHidden/>
    <w:unhideWhenUsed/>
    <w:rsid w:val="000734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734BD"/>
  </w:style>
  <w:style w:type="paragraph" w:customStyle="1" w:styleId="21">
    <w:name w:val="Заголовок2"/>
    <w:basedOn w:val="a"/>
    <w:next w:val="a3"/>
    <w:autoRedefine/>
    <w:rsid w:val="0060225C"/>
    <w:pPr>
      <w:keepNext/>
    </w:pPr>
    <w:rPr>
      <w:rFonts w:eastAsia="Microsoft YaHei" w:cs="Arial"/>
      <w:szCs w:val="28"/>
    </w:rPr>
  </w:style>
  <w:style w:type="paragraph" w:customStyle="1" w:styleId="31">
    <w:name w:val="Заголовок3"/>
    <w:basedOn w:val="a"/>
    <w:next w:val="a3"/>
    <w:autoRedefine/>
    <w:rsid w:val="0060225C"/>
    <w:pPr>
      <w:keepNext/>
    </w:pPr>
    <w:rPr>
      <w:rFonts w:eastAsia="Microsoft YaHei" w:cs="Arial"/>
      <w:szCs w:val="28"/>
    </w:rPr>
  </w:style>
  <w:style w:type="paragraph" w:customStyle="1" w:styleId="41">
    <w:name w:val="Заголовок4"/>
    <w:basedOn w:val="a"/>
    <w:next w:val="a3"/>
    <w:autoRedefine/>
    <w:rsid w:val="0060225C"/>
    <w:pPr>
      <w:keepNext/>
    </w:pPr>
    <w:rPr>
      <w:rFonts w:eastAsia="Microsoft YaHei" w:cs="Arial"/>
      <w:b/>
      <w:szCs w:val="28"/>
    </w:rPr>
  </w:style>
  <w:style w:type="character" w:customStyle="1" w:styleId="50">
    <w:name w:val="Заголовок 5 Знак"/>
    <w:basedOn w:val="a0"/>
    <w:link w:val="5"/>
    <w:uiPriority w:val="9"/>
    <w:rsid w:val="001C6DC4"/>
    <w:rPr>
      <w:rFonts w:cs="Mangal"/>
      <w:kern w:val="3"/>
      <w:sz w:val="26"/>
      <w:szCs w:val="21"/>
      <w:lang w:eastAsia="zh-CN" w:bidi="hi-IN"/>
    </w:rPr>
  </w:style>
  <w:style w:type="character" w:customStyle="1" w:styleId="60">
    <w:name w:val="Заголовок 6 Знак"/>
    <w:basedOn w:val="a0"/>
    <w:link w:val="6"/>
    <w:uiPriority w:val="9"/>
    <w:rsid w:val="001C6DC4"/>
    <w:rPr>
      <w:rFonts w:eastAsiaTheme="majorEastAsia" w:cs="Mangal"/>
      <w:b/>
      <w:sz w:val="26"/>
      <w:szCs w:val="21"/>
    </w:rPr>
  </w:style>
  <w:style w:type="character" w:customStyle="1" w:styleId="70">
    <w:name w:val="Заголовок 7 Знак"/>
    <w:basedOn w:val="a0"/>
    <w:link w:val="7"/>
    <w:uiPriority w:val="9"/>
    <w:semiHidden/>
    <w:rsid w:val="001C6DC4"/>
    <w:rPr>
      <w:rFonts w:eastAsiaTheme="majorEastAsia" w:cs="Mangal"/>
      <w:b/>
      <w:iCs/>
      <w:sz w:val="28"/>
    </w:rPr>
  </w:style>
  <w:style w:type="character" w:styleId="a5">
    <w:name w:val="Strong"/>
    <w:qFormat/>
    <w:rsid w:val="00F62CB1"/>
    <w:rPr>
      <w:b/>
      <w:bCs/>
    </w:rPr>
  </w:style>
  <w:style w:type="table" w:styleId="a6">
    <w:name w:val="Table Grid"/>
    <w:basedOn w:val="a1"/>
    <w:uiPriority w:val="59"/>
    <w:rsid w:val="00F62CB1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D4E6B"/>
    <w:pPr>
      <w:suppressAutoHyphens/>
      <w:autoSpaceDN w:val="0"/>
      <w:ind w:firstLine="709"/>
      <w:jc w:val="both"/>
      <w:textAlignment w:val="baseline"/>
    </w:pPr>
    <w:rPr>
      <w:rFonts w:ascii="Arial Narrow" w:eastAsia="Arial Narrow" w:hAnsi="Arial Narrow" w:cs="Arial Narrow"/>
      <w:sz w:val="28"/>
      <w:szCs w:val="22"/>
      <w:lang w:eastAsia="ru-RU"/>
    </w:rPr>
  </w:style>
  <w:style w:type="paragraph" w:styleId="a7">
    <w:name w:val="List Paragraph"/>
    <w:basedOn w:val="Standard"/>
    <w:link w:val="a8"/>
    <w:uiPriority w:val="34"/>
    <w:qFormat/>
    <w:rsid w:val="002730CC"/>
    <w:rPr>
      <w:rFonts w:ascii="Times New Roman" w:hAnsi="Times New Roman"/>
      <w:sz w:val="26"/>
    </w:rPr>
  </w:style>
  <w:style w:type="paragraph" w:customStyle="1" w:styleId="12">
    <w:name w:val="Абзац списка1"/>
    <w:basedOn w:val="Standard"/>
    <w:qFormat/>
    <w:rsid w:val="00CD4E6B"/>
    <w:pPr>
      <w:spacing w:before="280" w:after="280"/>
    </w:pPr>
    <w:rPr>
      <w:rFonts w:eastAsia="Calibri"/>
      <w:sz w:val="26"/>
      <w:lang w:eastAsia="en-US"/>
    </w:rPr>
  </w:style>
  <w:style w:type="paragraph" w:customStyle="1" w:styleId="S3">
    <w:name w:val="S_Заголовок 3"/>
    <w:basedOn w:val="3"/>
    <w:rsid w:val="00FF64EF"/>
    <w:pPr>
      <w:keepNext w:val="0"/>
      <w:tabs>
        <w:tab w:val="clear" w:pos="709"/>
        <w:tab w:val="left" w:pos="83"/>
      </w:tabs>
      <w:ind w:firstLine="0"/>
    </w:pPr>
    <w:rPr>
      <w:rFonts w:eastAsia="Arial Narrow" w:cs="Arial Narrow"/>
      <w:bCs w:val="0"/>
      <w:kern w:val="0"/>
      <w:sz w:val="28"/>
      <w:szCs w:val="24"/>
      <w:lang w:eastAsia="ru-RU" w:bidi="ar-SA"/>
    </w:rPr>
  </w:style>
  <w:style w:type="paragraph" w:styleId="a9">
    <w:name w:val="header"/>
    <w:basedOn w:val="Standard"/>
    <w:link w:val="aa"/>
    <w:uiPriority w:val="99"/>
    <w:rsid w:val="00DD3029"/>
    <w:pPr>
      <w:tabs>
        <w:tab w:val="center" w:pos="4677"/>
        <w:tab w:val="right" w:pos="9355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DD3029"/>
    <w:rPr>
      <w:sz w:val="24"/>
      <w:szCs w:val="24"/>
      <w:lang w:eastAsia="ru-RU"/>
    </w:rPr>
  </w:style>
  <w:style w:type="paragraph" w:styleId="ab">
    <w:name w:val="footer"/>
    <w:basedOn w:val="Standard"/>
    <w:link w:val="ac"/>
    <w:rsid w:val="00DD3029"/>
    <w:pPr>
      <w:tabs>
        <w:tab w:val="center" w:pos="4677"/>
        <w:tab w:val="right" w:pos="9355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DD3029"/>
    <w:rPr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DD3029"/>
    <w:pPr>
      <w:widowControl w:val="0"/>
      <w:suppressAutoHyphens/>
      <w:autoSpaceDN w:val="0"/>
      <w:ind w:firstLine="720"/>
      <w:textAlignment w:val="baseline"/>
    </w:pPr>
    <w:rPr>
      <w:rFonts w:ascii="Arial" w:eastAsia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DD3029"/>
    <w:rPr>
      <w:rFonts w:ascii="Arial" w:eastAsia="Arial" w:hAnsi="Arial" w:cs="Arial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D3029"/>
    <w:pPr>
      <w:tabs>
        <w:tab w:val="clear" w:pos="709"/>
      </w:tabs>
      <w:spacing w:after="100"/>
    </w:pPr>
  </w:style>
  <w:style w:type="character" w:styleId="ad">
    <w:name w:val="Hyperlink"/>
    <w:basedOn w:val="a0"/>
    <w:uiPriority w:val="99"/>
    <w:unhideWhenUsed/>
    <w:rsid w:val="00DD3029"/>
    <w:rPr>
      <w:color w:val="0563C1" w:themeColor="hyperlink"/>
      <w:u w:val="single"/>
    </w:rPr>
  </w:style>
  <w:style w:type="table" w:styleId="14">
    <w:name w:val="Table Simple 1"/>
    <w:basedOn w:val="a1"/>
    <w:rsid w:val="00CC2D9F"/>
    <w:rPr>
      <w:sz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a8">
    <w:name w:val="Абзац списка Знак"/>
    <w:link w:val="a7"/>
    <w:uiPriority w:val="34"/>
    <w:locked/>
    <w:rsid w:val="0085237C"/>
    <w:rPr>
      <w:rFonts w:eastAsia="Arial Narrow" w:cs="Arial Narrow"/>
      <w:sz w:val="26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E5F55E2804627460AFD7130A1FE78D2C32AEDDF3427B652ACA7D50F4C2D0254FD6F9CB228138D6FB8AA4917DF9BB870E6506815EC58E6Ch4b7L" TargetMode="External"/><Relationship Id="rId13" Type="http://schemas.openxmlformats.org/officeDocument/2006/relationships/hyperlink" Target="consultantplus://offline/ref=1076BF6B0B190EA7919FD9633BA938761853B71FE206FB9CDADF30D501E6BAB4A89C3F4F283B4E6ED0302B96AC488F0DE4FE42E80DA9OBP0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EEBE6A8A2B5449442F8DA215EE9CFE19F6DD77088A088FC32000C2139C6C5C2DD2E948B6B2A8E5B7B2B9A2E391CDACA1EF2A0AB81B25A37w506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EEBE6A8A2B5449442F8DA215EE9CFE19F6DD77683AA88FC32000C2139C6C5C2DD2E94886C2C830B2E649B727F48C9C818F2A2AC9DwB01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E5F55E2804627460AFC8060F1FE78D2E36AEDBF049266F22937152F3CD8F32489FF5CA228138D1F0D5A1846CA1B48D187B009942C78Ch6bF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0A0D-7931-44A9-9095-C2131395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7777</Words>
  <Characters>44334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ARM3</dc:creator>
  <cp:keywords/>
  <dc:description/>
  <cp:lastModifiedBy>User</cp:lastModifiedBy>
  <cp:revision>58</cp:revision>
  <cp:lastPrinted>2022-10-19T05:24:00Z</cp:lastPrinted>
  <dcterms:created xsi:type="dcterms:W3CDTF">2021-10-26T13:35:00Z</dcterms:created>
  <dcterms:modified xsi:type="dcterms:W3CDTF">2022-10-19T05:29:00Z</dcterms:modified>
</cp:coreProperties>
</file>