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CA" w:rsidRDefault="002A24C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24CA" w:rsidRDefault="002A24CA">
      <w:pPr>
        <w:pStyle w:val="ConsPlusNormal"/>
        <w:ind w:firstLine="540"/>
        <w:jc w:val="both"/>
        <w:outlineLvl w:val="0"/>
      </w:pPr>
    </w:p>
    <w:p w:rsidR="002A24CA" w:rsidRDefault="002A24CA">
      <w:pPr>
        <w:pStyle w:val="ConsPlusTitle"/>
        <w:jc w:val="center"/>
        <w:outlineLvl w:val="0"/>
      </w:pPr>
      <w:r>
        <w:t>ЛИВЕНСКИЙ РАЙОННЫЙ СОВЕТ НАРОДНЫХ ДЕПУТАТОВ</w:t>
      </w:r>
    </w:p>
    <w:p w:rsidR="002A24CA" w:rsidRDefault="002A24CA">
      <w:pPr>
        <w:pStyle w:val="ConsPlusTitle"/>
        <w:jc w:val="center"/>
      </w:pPr>
    </w:p>
    <w:p w:rsidR="002A24CA" w:rsidRDefault="002A24CA">
      <w:pPr>
        <w:pStyle w:val="ConsPlusTitle"/>
        <w:jc w:val="center"/>
      </w:pPr>
      <w:r>
        <w:t>РЕШЕНИЕ</w:t>
      </w:r>
    </w:p>
    <w:p w:rsidR="002A24CA" w:rsidRDefault="002A24CA">
      <w:pPr>
        <w:pStyle w:val="ConsPlusTitle"/>
        <w:jc w:val="center"/>
      </w:pPr>
      <w:r>
        <w:t>от 30 сентября 2014 г. N 35/390-РС</w:t>
      </w:r>
    </w:p>
    <w:p w:rsidR="002A24CA" w:rsidRDefault="002A24CA">
      <w:pPr>
        <w:pStyle w:val="ConsPlusTitle"/>
        <w:jc w:val="center"/>
      </w:pPr>
    </w:p>
    <w:p w:rsidR="002A24CA" w:rsidRDefault="002A24CA">
      <w:pPr>
        <w:pStyle w:val="ConsPlusTitle"/>
        <w:jc w:val="center"/>
      </w:pPr>
      <w:r>
        <w:t>ОБ УТВЕРЖДЕНИИ ПОЛОЖЕНИЯ</w:t>
      </w:r>
    </w:p>
    <w:p w:rsidR="002A24CA" w:rsidRDefault="002A24CA">
      <w:pPr>
        <w:pStyle w:val="ConsPlusTitle"/>
        <w:jc w:val="center"/>
      </w:pPr>
      <w:r>
        <w:t>ОБ ОБЩЕСТВЕННОЙ ПАЛАТЕ ЛИВЕНСКОГО РАЙОНА ОРЛОВСКОЙ ОБЛАСТИ</w:t>
      </w:r>
    </w:p>
    <w:p w:rsidR="002A24CA" w:rsidRDefault="002A24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CA" w:rsidRDefault="002A2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Ливенского районного Совета народных депутатов</w:t>
            </w:r>
            <w:proofErr w:type="gramEnd"/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5">
              <w:r>
                <w:rPr>
                  <w:color w:val="0000FF"/>
                </w:rPr>
                <w:t>N 16/204-РС</w:t>
              </w:r>
            </w:hyperlink>
            <w:r>
              <w:rPr>
                <w:color w:val="392C69"/>
              </w:rPr>
              <w:t xml:space="preserve">, от 25.10.2018 </w:t>
            </w:r>
            <w:hyperlink r:id="rId6">
              <w:r>
                <w:rPr>
                  <w:color w:val="0000FF"/>
                </w:rPr>
                <w:t>N 25/297-РС</w:t>
              </w:r>
            </w:hyperlink>
            <w:r>
              <w:rPr>
                <w:color w:val="392C69"/>
              </w:rPr>
              <w:t>,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7">
              <w:r>
                <w:rPr>
                  <w:color w:val="0000FF"/>
                </w:rPr>
                <w:t>N 7/96-РС</w:t>
              </w:r>
            </w:hyperlink>
            <w:r>
              <w:rPr>
                <w:color w:val="392C69"/>
              </w:rPr>
              <w:t>,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Ливенского районного Совета народных депутатов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от 01.03.2018 N 18/239-РС)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</w:tr>
    </w:tbl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Ливенский районный Совет народных депутатов решил: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Положение</w:t>
        </w:r>
      </w:hyperlink>
      <w:r>
        <w:t xml:space="preserve"> об Общественной палате Ливенского района Орловской области согласно приложению.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Направить настоящее решение главе Ливенского района для подписания и опубликования.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Настоящее решение вступает в силу по истечении 10 дней после его официального опубликования.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4. Настоящее решение разместить на официальном сайте муниципального образования Ливенский район Орловской области в информационно-телекоммуникационной сети "Интернет".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депутатскую комиссию по депутатской деятельности, Регламенту, правотворчеству, развитию местного самоуправления, правопорядку, связям с общественностью и средствами массовой информации (Казьмин Ю.А.).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right"/>
      </w:pPr>
      <w:r>
        <w:t>Глава района</w:t>
      </w:r>
    </w:p>
    <w:p w:rsidR="002A24CA" w:rsidRDefault="002A24CA">
      <w:pPr>
        <w:pStyle w:val="ConsPlusNormal"/>
        <w:jc w:val="right"/>
      </w:pPr>
      <w:r>
        <w:t>Ю.Н.РЕВИН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right"/>
      </w:pPr>
      <w:r>
        <w:t>Председатель Совета</w:t>
      </w:r>
    </w:p>
    <w:p w:rsidR="002A24CA" w:rsidRDefault="002A24CA">
      <w:pPr>
        <w:pStyle w:val="ConsPlusNormal"/>
        <w:jc w:val="right"/>
      </w:pPr>
      <w:r>
        <w:t>М.Н.САВЕНКОВА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right"/>
        <w:outlineLvl w:val="0"/>
      </w:pPr>
      <w:r>
        <w:t>Приложение</w:t>
      </w:r>
    </w:p>
    <w:p w:rsidR="002A24CA" w:rsidRDefault="002A24CA">
      <w:pPr>
        <w:pStyle w:val="ConsPlusNormal"/>
        <w:jc w:val="right"/>
      </w:pPr>
      <w:r>
        <w:t>к решению</w:t>
      </w:r>
    </w:p>
    <w:p w:rsidR="002A24CA" w:rsidRDefault="002A24CA">
      <w:pPr>
        <w:pStyle w:val="ConsPlusNormal"/>
        <w:jc w:val="right"/>
      </w:pPr>
      <w:r>
        <w:t>Ливенского районного</w:t>
      </w:r>
    </w:p>
    <w:p w:rsidR="002A24CA" w:rsidRDefault="002A24CA">
      <w:pPr>
        <w:pStyle w:val="ConsPlusNormal"/>
        <w:jc w:val="right"/>
      </w:pPr>
      <w:r>
        <w:t>Совета народных депутатов</w:t>
      </w:r>
    </w:p>
    <w:p w:rsidR="002A24CA" w:rsidRDefault="002A24CA">
      <w:pPr>
        <w:pStyle w:val="ConsPlusNormal"/>
        <w:jc w:val="right"/>
      </w:pPr>
      <w:r>
        <w:t>от 30 сентября 2014 г. N 35/390-РС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jc w:val="center"/>
      </w:pPr>
      <w:bookmarkStart w:id="0" w:name="P39"/>
      <w:bookmarkEnd w:id="0"/>
      <w:r>
        <w:t>ПОЛОЖЕНИЕ</w:t>
      </w:r>
    </w:p>
    <w:p w:rsidR="002A24CA" w:rsidRDefault="002A24CA">
      <w:pPr>
        <w:pStyle w:val="ConsPlusTitle"/>
        <w:jc w:val="center"/>
      </w:pPr>
      <w:r>
        <w:t>ОБ ОБЩЕСТВЕННОЙ ПАЛАТЕ ЛИВЕНСКОГО РАЙОНА ОРЛОВСКОЙ ОБЛАСТИ</w:t>
      </w:r>
    </w:p>
    <w:p w:rsidR="002A24CA" w:rsidRDefault="002A24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CA" w:rsidRDefault="002A2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Ливенского районного Совета народных депутатов</w:t>
            </w:r>
            <w:proofErr w:type="gramEnd"/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10">
              <w:r>
                <w:rPr>
                  <w:color w:val="0000FF"/>
                </w:rPr>
                <w:t>N 16/204-РС</w:t>
              </w:r>
            </w:hyperlink>
            <w:r>
              <w:rPr>
                <w:color w:val="392C69"/>
              </w:rPr>
              <w:t xml:space="preserve">, от 25.10.2018 </w:t>
            </w:r>
            <w:hyperlink r:id="rId11">
              <w:r>
                <w:rPr>
                  <w:color w:val="0000FF"/>
                </w:rPr>
                <w:t>N 25/297-РС</w:t>
              </w:r>
            </w:hyperlink>
            <w:r>
              <w:rPr>
                <w:color w:val="392C69"/>
              </w:rPr>
              <w:t>,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2">
              <w:r>
                <w:rPr>
                  <w:color w:val="0000FF"/>
                </w:rPr>
                <w:t>N 7/96-РС</w:t>
              </w:r>
            </w:hyperlink>
            <w:r>
              <w:rPr>
                <w:color w:val="392C69"/>
              </w:rPr>
              <w:t>,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Ливенского районного Совета народных депутатов</w:t>
            </w:r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от 01.03.2018 N 18/239-РС)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</w:tr>
    </w:tbl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1"/>
      </w:pPr>
      <w:r>
        <w:t>Глава 1. ОБЩИЕ ПОЛОЖЕНИЯ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1. Цели создания Общественной палаты Ливенского района Орловской области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Ливенского района Орловской области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2A24CA" w:rsidRDefault="002A24CA">
      <w:pPr>
        <w:pStyle w:val="ConsPlusNormal"/>
        <w:spacing w:before="220"/>
        <w:ind w:firstLine="540"/>
        <w:jc w:val="both"/>
      </w:pPr>
      <w:proofErr w:type="gramStart"/>
      <w:r>
        <w:t>1) обеспечения взаимодействия граждан, проживающих на территории Ливенского района Орловской области (далее - граждане), с органами местного самоуправления Ливенского района Орловской области (далее - органы местного самоуправления);</w:t>
      </w:r>
      <w:proofErr w:type="gramEnd"/>
    </w:p>
    <w:p w:rsidR="002A24CA" w:rsidRDefault="002A24CA">
      <w:pPr>
        <w:pStyle w:val="ConsPlusNormal"/>
        <w:spacing w:before="220"/>
        <w:ind w:firstLine="540"/>
        <w:jc w:val="both"/>
      </w:pPr>
      <w:r>
        <w:t>2)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защиты законных прав общественных объединений, территориального общественного самоуправления, иных некоммерческих организаций граждан, осуществляющих деятельность на территории Ливенского района Орловской области и зарегистрированных в установленном порядке на территории Ливенского района Орловской области (далее - общественные объединения и иные некоммерческие организации).</w:t>
      </w:r>
    </w:p>
    <w:p w:rsidR="002A24CA" w:rsidRDefault="002A24CA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25.10.2018 N 25/297-РС)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Общественная палата формируется на основе добровольного участия в ее деятельности граждан Российской Федерации, проживающих на территории Ливенского района, представителей общественных объединений и иных некоммерческих организаций.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2. Правовая основа деятельности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Общественная палата осуществляет свою деятельность в соответствии с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нормативными правовыми актами Орловской области, </w:t>
      </w:r>
      <w:hyperlink r:id="rId16">
        <w:r>
          <w:rPr>
            <w:color w:val="0000FF"/>
          </w:rPr>
          <w:t>Уставом</w:t>
        </w:r>
      </w:hyperlink>
      <w:r>
        <w:t xml:space="preserve"> Ливенского района Орловской области, настоящим Положением, иными муниципальными нормативными правовыми актами.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3. Статус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не является юридическим лицом.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Наименование, содержащее слова "Общественная палата Ливенского района Орловской области", не может быть использовано иными лицами.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4. Задачи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привлечение граждан, общественных объединений и иных некоммерческих организаций к формированию и реализации муниципальной политики по наиболее важным вопросам экономического и социального развития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выдвижение и поддержка гражданских инициатив, имеющих значение для Ливенского района Орловской области и направленных на реализацию конституционных прав и свобод, а также общественно значимых законных интересов граждан, общественных объединений и иных некоммерческих организаций;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выработка рекомендаций органам местного самоуправления Ливенского района Орловской области по наиболее важным вопросам экономического и социального развития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информирование населения о деятельности Общественной палаты и принятых ею рекомендациях и решениях, оказание информационной, методической и иной помощи советам, иным консультативным органам общественных объединений;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содействие устойчивому развитию Ливенского района, росту качества жизни и общественной безопасности населения, созданию благоприятных условий, способствующих эффективному использованию новейших технологий, интеллектуального и творческого потенциала, научных и культурных ресурсов, общественных объединений, коммерческих и иных некоммерческих организаций, инициативных групп граждан;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6) вовлечение широкого круга жителей Ливенского района в общественно полезную деятельность;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7) содействие развитию гражданского общества в Ливенском районе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8) проведение мониторинга общественного мнения;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9) проведение общественной экспертизы проектов муниципальных правовых актов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10) 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11) содействие развитию территориального общественного самоуправления.</w:t>
      </w:r>
    </w:p>
    <w:p w:rsidR="002A24CA" w:rsidRDefault="002A24CA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Решением</w:t>
        </w:r>
      </w:hyperlink>
      <w:r>
        <w:t xml:space="preserve"> Ливенского районного Совета народных депутатов от 25.10.2018 N 25/297-РС)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5. Основные формы взаимодействия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Основными формами взаимодействия Общественной палаты с органами местного самоуправления Ливенского района Орловской области являются: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участие представителей органов местного самоуправления в работе конференций, заседаниях комиссий и иных рабочих органов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участие представителей Общественной палаты в заседаниях органов местного самоуправления;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3) проведение совместных слушаний и "круглых столов" по обсуждению и выработке путей </w:t>
      </w:r>
      <w:r>
        <w:lastRenderedPageBreak/>
        <w:t>разрешения общественно важных проблем, а также совместное участие в мероприятиях, имеющих общественное значение.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6. Полномочия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В целях реализации задач, установленных настоящим Положением, Общественная палата вправе в установленном порядке: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запрашивать в органах местного самоуправления Ливенского района Орловской области информацию, за исключением информации, составляющей государственную или иную охраняемую законом тайну;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проводить общественную экспертизу проектов нормативных правовых актов, направленных на экономическое и социальное развитие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вносить предложения в органы местного самоуправления по наиболее важным вопросам экономического и социального развития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выступать с инициативами по различным вопросам общественной жизни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приглашать представителей органов местного самоуправления Ливенского района Орловской области на заседания Общественной палаты, заседания ее комиссий и рабочих групп;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6) направлять членов Общественной палаты для участия в работе органов местного самоуправления Ливенского района Орловской области (по согласованию);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7) информировать жителей Ливенского района Орловской области о результатах своей деятельности;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8) ходатайствовать перед органами местного самоуправления Ливенского района Орловской области о награждении физических и юридических лиц муниципальными наградами;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9) осуществлять иные полномочия в соответствии с законодательством и муниципальными правовыми актами для реализации установленных задач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10) взаимодействовать с органами местного самоуправления сельских поселений, входящими в состав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11) взаимодействовать с Общественной палатой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12) взаимодействовать с общественными объединениями и иными некоммерческими организациями;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13) осуществлять иные полномочия в соответствии с законодательством Российской Федерации, законодательством Орловской области, муниципальными нормативными правовыми актами.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7. Правомочность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8. Срок полномочий членов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1. Срок полномочий членов Общественной палаты составляет три года и исчисляется со дня </w:t>
      </w:r>
      <w:r>
        <w:lastRenderedPageBreak/>
        <w:t xml:space="preserve">проведения первого заседания Общественной палаты. Со дня </w:t>
      </w:r>
      <w:proofErr w:type="gramStart"/>
      <w: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>
        <w:t xml:space="preserve"> прекращаются.</w:t>
      </w:r>
    </w:p>
    <w:p w:rsidR="002A24CA" w:rsidRDefault="002A24C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25.10.2018 N 25/297-РС)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9. Место нахождения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Место нахождения Общественной палаты - Орловская область, </w:t>
      </w:r>
      <w:proofErr w:type="gramStart"/>
      <w:r>
        <w:t>г</w:t>
      </w:r>
      <w:proofErr w:type="gramEnd"/>
      <w:r>
        <w:t>. Ливны, ул. Воронежская, д. 4.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1"/>
      </w:pPr>
      <w:r>
        <w:t>Глава 2. ПОРЯДОК ФОРМИРОВАНИЯ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bookmarkStart w:id="1" w:name="P124"/>
      <w:bookmarkEnd w:id="1"/>
      <w:r>
        <w:t>Статья 10. Составление списка кандидатов в члены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Формирование первого состава Общественной палаты инициируется Главой Ливенского района не позднее 10 дней со дня вступления в силу настоящего Положения.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2. Решение о предстоящем формировании нового состава Общественной палаты Глава Ливенского района принимает не </w:t>
      </w:r>
      <w:proofErr w:type="gramStart"/>
      <w:r>
        <w:t>позднее</w:t>
      </w:r>
      <w:proofErr w:type="gramEnd"/>
      <w:r>
        <w:t xml:space="preserve"> чем за три месяца до истечения срока полномочий членов действующего состава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В случае самороспуска Общественной палаты глава Ливенского района Орловской области объявляет о предстоящем формировании нового состава Общественной палаты не позднее чем через 10 дней со дня самороспуска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4. Порядок приема документов от общественных объединений и иных некоммерческих организаций устанавливается в решении о предстоящем формировании состава Общественной палаты. Данное решение принимается в форме постановления Администрации Ливенского района.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5. Период приема документов не может составлять менее 30 и более 40 дней.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6. Информационное сообщение о формировании состава Общественной палаты размещается на официальном сайте администрации Ливенского района Орловской области в информационно-телекоммуникационной сети "Интернет" и в газете "Ливенская газета".</w:t>
      </w:r>
    </w:p>
    <w:p w:rsidR="002A24CA" w:rsidRDefault="002A24C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08.12.2017 N 16/204-РС)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3" w:name="P133"/>
      <w:bookmarkEnd w:id="3"/>
      <w:r>
        <w:t>7. Кандидаты в члены Общественной палаты подают на имя главы Ливенского района Орловской области следующие документы: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1) </w:t>
      </w:r>
      <w:hyperlink w:anchor="P347">
        <w:r>
          <w:rPr>
            <w:color w:val="0000FF"/>
          </w:rPr>
          <w:t>заявление</w:t>
        </w:r>
      </w:hyperlink>
      <w:r>
        <w:t xml:space="preserve"> о согласии кандидата на утверждение его членом Общественной палаты по форме согласно приложению 1 к настоящему Положению;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копию решения организации о выдвижении кандидата в члены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документы о регистрации общественного объединения или некоммерческой организации, которые выдвигают кандидата;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краткую информацию о деятельности организации;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5) </w:t>
      </w:r>
      <w:hyperlink w:anchor="P403">
        <w:r>
          <w:rPr>
            <w:color w:val="0000FF"/>
          </w:rPr>
          <w:t>анкету</w:t>
        </w:r>
      </w:hyperlink>
      <w:r>
        <w:t xml:space="preserve"> по форме согласно приложению 2 к настоящему Положению.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lastRenderedPageBreak/>
        <w:t>8. После объявления главой Ливенского района Орловской области о предстоящем формировании Общественной палаты руководящий орган общественного объединения и иной некоммерческой организации, определенный уставом общественного объединения и иной некоммерческой организации, вправе принять решение о выдвижении кандидата в состав Общественной палаты. 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9. Документы на кандидатов в члены Общественной палаты рассматриваются структурным подразделением администрации Ливенского района - управлением организационной, контрольной и кадровой работы администрации Ливенского района Орловской области на соответствие их требованиям, установленным настоящим Положением.</w:t>
      </w:r>
    </w:p>
    <w:p w:rsidR="002A24CA" w:rsidRDefault="002A2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Ливенского районного Совета народных депутатов от 08.12.2017 </w:t>
      </w:r>
      <w:hyperlink r:id="rId20">
        <w:r>
          <w:rPr>
            <w:color w:val="0000FF"/>
          </w:rPr>
          <w:t>N 16/204-РС</w:t>
        </w:r>
      </w:hyperlink>
      <w:r>
        <w:t xml:space="preserve">, от 31.03.2022 </w:t>
      </w:r>
      <w:hyperlink r:id="rId21">
        <w:r>
          <w:rPr>
            <w:color w:val="0000FF"/>
          </w:rPr>
          <w:t>N 7/96-РС</w:t>
        </w:r>
      </w:hyperlink>
      <w:r>
        <w:t>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10. Общественное объединение, иная некоммерческая организация вправе выдвинуть только одного кандидата.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11. Не допускаются к выдвижению кандидатов в члены Общественной палаты: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4" w:name="P145"/>
      <w:bookmarkEnd w:id="4"/>
      <w:r>
        <w:t xml:space="preserve">2) общественные объединения, иные некоммерческие организации, которым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3) общественные объединения и иные некоммерческие организации, деятельность которых приостановлена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, указанным в </w:t>
      </w:r>
      <w:hyperlink w:anchor="P145">
        <w:r>
          <w:rPr>
            <w:color w:val="0000FF"/>
          </w:rPr>
          <w:t>пункте 2</w:t>
        </w:r>
      </w:hyperlink>
      <w:r>
        <w:t xml:space="preserve"> настоящей части, если решение о приостановлении не было признано судом незаконным.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12. Документы, перечень которых устанавливается в соответствии с </w:t>
      </w:r>
      <w:hyperlink w:anchor="P133">
        <w:r>
          <w:rPr>
            <w:color w:val="0000FF"/>
          </w:rPr>
          <w:t>частью 7</w:t>
        </w:r>
      </w:hyperlink>
      <w:r>
        <w:t xml:space="preserve"> настоящей статьи, в том числе копия решения о выдвижении кандидата и заявление о согласии кандидата на утверждение его членом Общественной палаты, направляются на имя главы Ливенского района Орловской области для составления списка кандидатов в члены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13. Окончательный список кандидатов в члены Общественной палаты размещается в информационно-телекоммуникационной сети "Интернет" на официальном сайте администрации Ливенского района Орловской области для всеобщего ознакомления и передается главой Ливенского района Орловской области в администрацию Ливенского района Орловской области, Ливенский районный Совет народных депутатов.</w:t>
      </w:r>
    </w:p>
    <w:p w:rsidR="002A24CA" w:rsidRDefault="002A2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08.12.2017 N 16/204-РС)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Окончательный список кандидатов в члены Общественной палаты не может быть изменен до окончания срока полномочий состава Общественной палаты, сформированного на основе этого списка.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14. 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>
        <w:t>утверждение</w:t>
      </w:r>
      <w:proofErr w:type="gramEnd"/>
      <w:r>
        <w:t xml:space="preserve"> членом Общественной палаты, подав письменное заявление на имя главы Ливенского района Орловской области. В этом случае кандидат исключается из списка кандидатов в члены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5" w:name="P152"/>
      <w:bookmarkEnd w:id="5"/>
      <w:r>
        <w:lastRenderedPageBreak/>
        <w:t>15. Если по истечении установленного периода приема количество кандидатов в члены Общественной палаты окажется менее установленного настоящим Положением количества членов Общественной палаты или равным ему, глава Ливенского района Орловской области продлевает указанный период в целях дополнительного выдвижения кандидатов в члены Общественной палаты, но не более чем на 30 дней.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11. Утверждение членов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bookmarkStart w:id="6" w:name="P156"/>
      <w:bookmarkEnd w:id="6"/>
      <w:r>
        <w:t>1. Члены Общественной палаты утверждаются из числа лиц, включенных в окончательный список кандидатов в члены Общественной палаты в следующей последовательности: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администрацией Ливенского района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Ливенским районным Советом народных депутатов;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Общественной палатой.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7" w:name="P160"/>
      <w:bookmarkEnd w:id="7"/>
      <w:r>
        <w:t xml:space="preserve">2. В течение 30 календарных дней со дня окончания срока приема документов, установленного </w:t>
      </w:r>
      <w:hyperlink w:anchor="P130">
        <w:r>
          <w:rPr>
            <w:color w:val="0000FF"/>
          </w:rPr>
          <w:t>частями 5</w:t>
        </w:r>
      </w:hyperlink>
      <w:r>
        <w:t xml:space="preserve"> и </w:t>
      </w:r>
      <w:hyperlink w:anchor="P152">
        <w:r>
          <w:rPr>
            <w:color w:val="0000FF"/>
          </w:rPr>
          <w:t>15 статьи 10</w:t>
        </w:r>
      </w:hyperlink>
      <w:r>
        <w:t xml:space="preserve"> настоящего Положения, постановлением Администрации Ливенского района Орловской области, решением Ливенского районного Совета народных депутатов, утверждаются соответственно по 5 членов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В течение первых 10 календарных дней из указанного периода постановление принимает администрация Ливенского района Орловской области, в течение последующих 20 календарных дней решение принимает Ливенский районный Совет народных депутатов.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Оставшаяся одна треть от состава Общественной палаты утверждается решением членов Общественной палаты, утвержденных постановлением Администрации Ливенского района Орловской области и решением Ливенского районного Совета народных депутатов, в течение 10 календарных дней со дня их утверждения.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В случае неутверждения главой администрации Ливенского района Орловской области в течение 10 календарных дней одной трети от состава Общественной палаты право на утверждение кандидатов первой трети из общего списка переходит к Общественной палате. При этом последовательность порядка утверждения сохраняется.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4. В случае неутверждения Ливенским районным Советом народных депутатов в течение 10 календарных дней одной трети от состава Общественной палаты право на утверждение кандидатов второй трети списка переходит к Общественной палате.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5. Сформированный окончательный список утвержденных членов Общественной палаты размещается на официальном сайте администрации Ливенского района Орловской области в информационно-телекоммуникационной сети "Интернет".</w:t>
      </w:r>
    </w:p>
    <w:p w:rsidR="002A24CA" w:rsidRDefault="002A24C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08.12.2017 N 16/204-РС)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6.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</w:t>
      </w:r>
      <w:hyperlink w:anchor="P156">
        <w:r>
          <w:rPr>
            <w:color w:val="0000FF"/>
          </w:rPr>
          <w:t>частями 1</w:t>
        </w:r>
      </w:hyperlink>
      <w:r>
        <w:t xml:space="preserve">, </w:t>
      </w:r>
      <w:hyperlink w:anchor="P160">
        <w:r>
          <w:rPr>
            <w:color w:val="0000FF"/>
          </w:rPr>
          <w:t>2</w:t>
        </w:r>
      </w:hyperlink>
      <w:r>
        <w:t xml:space="preserve"> настоящей статьи тем должностным лицом или органом, который ранее утверждал прекратившего полномочия члена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7.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</w:t>
      </w:r>
      <w:hyperlink w:anchor="P124">
        <w:r>
          <w:rPr>
            <w:color w:val="0000FF"/>
          </w:rPr>
          <w:t>статье 10</w:t>
        </w:r>
      </w:hyperlink>
      <w:r>
        <w:t xml:space="preserve">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</w:t>
      </w:r>
      <w:proofErr w:type="gramStart"/>
      <w:r>
        <w:lastRenderedPageBreak/>
        <w:t>прекращаются</w:t>
      </w:r>
      <w:proofErr w:type="gramEnd"/>
      <w:r>
        <w:t xml:space="preserve"> и объявляется начало формирования нового состава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1"/>
      </w:pPr>
      <w:r>
        <w:t>Глава 3. СТАТУС ЧЛЕНА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12. Член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Членом Общественной палаты может быть гражданин Российской Федерации, проживающий или работающий на территории Ливенского района Орловской области, достигший возраста 18 лет.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2. Членами Общественной палаты не могут быть: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лица, признанные судом недееспособными или ограниченно дееспособными;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лица, имеющие неснятую или непогашенную судимость;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3) лица, членство которых в Общественной палате ранее было прекращено в случаях, установленных </w:t>
      </w:r>
      <w:hyperlink w:anchor="P210">
        <w:r>
          <w:rPr>
            <w:color w:val="0000FF"/>
          </w:rPr>
          <w:t>пунктами 2</w:t>
        </w:r>
      </w:hyperlink>
      <w:r>
        <w:t xml:space="preserve"> - </w:t>
      </w:r>
      <w:hyperlink w:anchor="P218">
        <w:r>
          <w:rPr>
            <w:color w:val="0000FF"/>
          </w:rPr>
          <w:t>10 части 1 статьи 16</w:t>
        </w:r>
      </w:hyperlink>
      <w:r>
        <w:t xml:space="preserve"> настоящего Положения;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лица, замещающие государственные должности Российской Федерации и Орловской области в исполнительных органах государственной власти, должности государственной гражданской службы Российской Федерации и Орловской области, должности муниципальной службы, муниципальные должности.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Член Общественной палаты осуществляет свою деятельность на неосвобожденной и безвозмездной основе.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13. Участие членов Общественной палаты в ее деятельности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Член Общественной палаты вправе: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получать документы, иные материалы, содержащие информацию о работе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в случае несогласия с решением Общественной палаты, комиссии или рабочей группы Общественной палаты заявить о своем особом мнении,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участвовать в реализации решений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lastRenderedPageBreak/>
        <w:t>4. Член Общественной палаты обязан работать не менее чем в одной из комиссий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14. Права и гарантии, обеспечивающие участие члена Общественной палаты в работе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 xml:space="preserve">1. Член Общественной палаты имеет право </w:t>
      </w:r>
      <w:proofErr w:type="gramStart"/>
      <w:r>
        <w:t>с согласия работодателя на освобождение от выполнения трудовых обязанностей по основному месту работы с сохранением</w:t>
      </w:r>
      <w:proofErr w:type="gramEnd"/>
      <w:r>
        <w:t xml:space="preserve"> за ним места работы (должности) на время участия в заседаниях Общественной палаты, комиссии или рабочей группы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Отзыв члена Общественной палаты выдвинувшим его общественным объединением и иной некоммерческой организацией не допускается.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15. Кодекс этики членов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Выполнение требований, предусмотренных Кодексом этики, является обязательным для членов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16. Прекращение и приостановление полномочий члена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истечения срока его полномочий, а также в случае принятия Общественной палатой решения о самороспуске;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9" w:name="P210"/>
      <w:bookmarkEnd w:id="9"/>
      <w:r>
        <w:t>2) подачи им заявления о выходе из состава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неспособности его по состоянию здоровья участвовать в деятельности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смерти члена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6) вступления в законную силу вынесенного в отношении его обвинительного приговора суда;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7) избрания депутатом законодательного (представительного) органа государственной власти субъекта Российской Федерации или органа местного самоуправления, на выборную должность в органе местного самоуправления, назначения на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lastRenderedPageBreak/>
        <w:t>8) грубого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9) прекращения гражданства Российской Федерации;</w:t>
      </w:r>
    </w:p>
    <w:p w:rsidR="002A24CA" w:rsidRDefault="002A24CA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10) систематического (более трех раз) неучастия без уважительной причины в работе заседаний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11) выезда за пределы Орловской области на постоянное место жительства.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1) предъявления ему в порядке, установленном Уголовно-процессуальным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Федерации, обвинения в совершении преступления;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назначения ему административного наказания в виде административного ареста;</w:t>
      </w:r>
    </w:p>
    <w:p w:rsidR="002A24CA" w:rsidRDefault="002A24CA">
      <w:pPr>
        <w:pStyle w:val="ConsPlusNormal"/>
        <w:spacing w:before="220"/>
        <w:ind w:firstLine="540"/>
        <w:jc w:val="both"/>
      </w:pPr>
      <w:proofErr w:type="gramStart"/>
      <w:r>
        <w:t>3) регистрации его в качестве кандидата в депутаты законодательного (представительного) органа государственной власти или органа местного самоуправления,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Ливенском районе Орловской области.</w:t>
      </w:r>
      <w:proofErr w:type="gramEnd"/>
    </w:p>
    <w:p w:rsidR="002A24CA" w:rsidRDefault="002A24CA">
      <w:pPr>
        <w:pStyle w:val="ConsPlusNormal"/>
        <w:spacing w:before="220"/>
        <w:ind w:firstLine="540"/>
        <w:jc w:val="both"/>
      </w:pPr>
      <w: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1"/>
      </w:pPr>
      <w:r>
        <w:t>Глава 4. ОРГАНИЗАЦИЯ ДЕЯТЕЛЬНОСТИ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17. Первое заседание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Первое заседание Общественной палаты созывает глава Ливенского района Орловской области.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18. Регламент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Регламентом Общественной палаты в соответствии с действующим законодательством устанавливаются: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порядок участия членов Общественной палаты в ее деятельности;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lastRenderedPageBreak/>
        <w:t>2) сроки и порядок проведения заседаний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3) порядок избрания, полномочия и порядок деятельности председателя Общественной палаты и ответственного секретаря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порядок принятия решений Общественной палатой, ее комиссиями и рабочими группами;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6) порядок подготовки ежегодного доклада Общественной палаты о состоянии и развитии институтов гражданского общества в Ливенском районе Орловской области;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7) порядок прекращения и приостановления полномочий членов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8) иные вопросы организации и порядка деятельности Общественной палаты в соответствии с настоящим Положением.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19. Основные формы деятельности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"круглые столы" по общественно важным проблемам, опросы населения Ливенского района,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Заседания Общественной палаты проводятся не реже одного раза в квартал.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работе Общественной палаты могут принимать участие глава Ливенского района Орловской области, заместители главы администрации Ливенского района Орловской области, главы сельских поселений, входящих в состав Ливенского района Орловской области, депутаты Ливенского районного Совета народных депутатов, председатель Контрольно-счетной палаты Ливенского района Орловской области, депутаты сельских Советов народных депутатов Ливенского района, иные должностные лица органов местного самоуправления Ливенского района Орловской области.</w:t>
      </w:r>
      <w:proofErr w:type="gramEnd"/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20. Органы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Члены Общественной палаты избирают из своего состава председателя Общественной палаты, его заместителя, ответственного секретаря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Председатель Общественной палаты: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формирует проект повестки очередного заседания Общественной палаты и определяет дату его проведения;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2) уведомляет членов Общественной палаты о проведении очередного заседания;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lastRenderedPageBreak/>
        <w:t>3) в период между заседаниями Общественной палаты направляет запросы с целью реализации задач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4) по предложению комиссий Общественной палаты принимает решение о проведении слушаний по общественно важным вопросам;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5) разрабатывает и представляет на утверждение Общественной палаты Кодекс этики;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6) вносит предложения по изменению Регламента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7) представляет на утверждение членам Общественной палаты кандидатуру ответственного секретаря Общественной палаты из числа членов Общественной палаты;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8) выполняет иные полномочия по решению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В случае отсутствия председателя Общественной палаты его полномочия временно исполняет заместитель председателя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4. Общественная палата вправе образовывать комиссии и рабочие группы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5. В состав комиссий Общественной палаты входят члены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proofErr w:type="gramStart"/>
      <w:r>
        <w:t xml:space="preserve"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деятельности Общественной палаты в соответствии со </w:t>
      </w:r>
      <w:hyperlink w:anchor="P273">
        <w:r>
          <w:rPr>
            <w:color w:val="0000FF"/>
          </w:rPr>
          <w:t>статьей 21</w:t>
        </w:r>
      </w:hyperlink>
      <w:r>
        <w:t xml:space="preserve"> настоящего Положения, и иные лица в соответствии с Регламентом Общественной палаты.</w:t>
      </w:r>
      <w:proofErr w:type="gramEnd"/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bookmarkStart w:id="11" w:name="P273"/>
      <w:bookmarkEnd w:id="11"/>
      <w:r>
        <w:t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22. Решения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Решения Общественной палаты по организационным и иным вопросам в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4. Органы местного самоуправления Ливенского района Орловской области, которым направлены обращения Общественной палаты, обязаны проинформировать Общественную палату о результатах рассмотрения соответствующего обращения в течение тридцати дней со дня </w:t>
      </w:r>
      <w:r>
        <w:lastRenderedPageBreak/>
        <w:t>его регистрации. В исключительных случаях руководитель органа местного самоуправления вправе продлить срок рассмотрения указанного обращения не более чем на тридцать дней, уведомив об этом Общественную палату.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В случае равенства голосов голос председателя Общественной палаты (в его отсутствие - заместителя председателя Общественной палаты) является решающим.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23. Общественная экспертиза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по решению председателя Общественной палаты либо по предложению органов местного самоуправления Ливенского района Орловской области вправе проводить общественную экспертизу проектов муниципальных правовых актов.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Для проведения экспертизы Общественная палата создает рабочую группу, которая вправе: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1) привлекать независимых экспертов из числа ученых и специалистов;</w:t>
      </w:r>
    </w:p>
    <w:p w:rsidR="002A24CA" w:rsidRDefault="002A24CA">
      <w:pPr>
        <w:pStyle w:val="ConsPlusNormal"/>
        <w:spacing w:before="220"/>
        <w:ind w:firstLine="540"/>
        <w:jc w:val="both"/>
      </w:pPr>
      <w:proofErr w:type="gramStart"/>
      <w:r>
        <w:t>2) рекомендовать Общественной палате направлять в органы местного самоуправления Ливенского района Орловской области запросы о предоставлении документов и материалов, необходимых для проведения общественной экспертизы;</w:t>
      </w:r>
      <w:proofErr w:type="gramEnd"/>
    </w:p>
    <w:p w:rsidR="002A24CA" w:rsidRDefault="002A24CA">
      <w:pPr>
        <w:pStyle w:val="ConsPlusNormal"/>
        <w:spacing w:before="220"/>
        <w:ind w:firstLine="540"/>
        <w:jc w:val="both"/>
      </w:pPr>
      <w:r>
        <w:t>3) вносить предложения о направлении представителей Общественной палаты для участия в работе заседаний органов местного самоуправления, на которых рассматриваются проекты нормативных правовых актов, являющиеся предметом общественной экспертизы.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Ливенского района Орловской области.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 xml:space="preserve">4. Заключения Общественной палаты по результатам общественной </w:t>
      </w:r>
      <w:proofErr w:type="gramStart"/>
      <w:r>
        <w:t>экспертизы проектов правовых актов органов местного самоуправления</w:t>
      </w:r>
      <w:proofErr w:type="gramEnd"/>
      <w:r>
        <w:t xml:space="preserve"> Ливенского района Орловской области подлежат обязательному рассмотрению соответствующими органами местного самоуправления.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5. При рассмотрении заключений Общественной палаты по результатам общественной экспертизы на заседаниях органов местного самоуправления приглашаются представители Общественной палаты, которые информируют участников заседания о результатах общественной экспертизы и дают необходимые пояснения.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Решение о назначении представителя Общественной палаты принимают члены Общественной палаты.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24. Поддержка Общественной палатой гражданских инициатив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25. Ежегодный доклад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lastRenderedPageBreak/>
        <w:t>1. Общественная палата ежегодно готовит доклад о состоянии и развитии институтов гражданского общества в Ливенском районе Орловской области.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Ежегодный доклад Общественной палаты направляется в органы местного самоуправления Ливенского района Орловской области и в Общественную палату Орловской области, размещается в информационно-телекоммуникационной сети "Интернет" на официальном сайте администрации Ливенского района Орловской области.</w:t>
      </w:r>
    </w:p>
    <w:p w:rsidR="002A24CA" w:rsidRDefault="002A24C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08.12.2017 N 16/204-РС)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Ежегодный доклад Общественной палаты заслушивается на заседании Ливенского районного Совета народных депутатов.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Рекомендации, содержащиеся в ежегодном докладе Общественной палаты, учитываются органами местного самоуправления Ливенского района Орловской области при планировании и реализации социально-экономического и культурного развития Ливенского района Орловской области.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26. Представление информации Общественной палате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Органы местного самоуправления Ливенского района Орловской области в установленном законодательством,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Общественная палата предоставляет по запросам органов местного самоуправления Ливенского района Орловской области необходимые сведения, за исключением тех, которые составляют государственную и иную охраняемую законом тайну.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Title"/>
        <w:ind w:firstLine="540"/>
        <w:jc w:val="both"/>
        <w:outlineLvl w:val="2"/>
      </w:pPr>
      <w:r>
        <w:t>Статья 27. Обеспечение деятельности Общественной палаты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  <w:r>
        <w:t>1. Организационно-техническое, информационное обеспечение деятельности Общественной палаты осуществляет структурное подразделение администрации Ливенского района - управление организационной, контрольной и кадровой работы администрации Ливенского района Орловской области.</w:t>
      </w:r>
    </w:p>
    <w:p w:rsidR="002A24CA" w:rsidRDefault="002A2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Ливенского районного Совета народных депутатов от 08.12.2017 </w:t>
      </w:r>
      <w:hyperlink r:id="rId28">
        <w:r>
          <w:rPr>
            <w:color w:val="0000FF"/>
          </w:rPr>
          <w:t>N 16/204-РС</w:t>
        </w:r>
      </w:hyperlink>
      <w:r>
        <w:t xml:space="preserve">, от 31.03.2022 </w:t>
      </w:r>
      <w:hyperlink r:id="rId29">
        <w:r>
          <w:rPr>
            <w:color w:val="0000FF"/>
          </w:rPr>
          <w:t>N 7/96-РС</w:t>
        </w:r>
      </w:hyperlink>
      <w:r>
        <w:t>)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2. Органы местного самоуправления Ливенского района Орловской области оказывают содействие Общественной палате в исполнении ей своих полномочий.</w:t>
      </w:r>
    </w:p>
    <w:p w:rsidR="002A24CA" w:rsidRDefault="002A24CA">
      <w:pPr>
        <w:pStyle w:val="ConsPlusNormal"/>
        <w:spacing w:before="220"/>
        <w:ind w:firstLine="540"/>
        <w:jc w:val="both"/>
      </w:pPr>
      <w:r>
        <w:t>3. Деятельность Общественной палаты освещается на официальном сайте администрации Ливенского района Орловской области в информационно-телекоммуникационной сети "Интернет".</w:t>
      </w:r>
    </w:p>
    <w:p w:rsidR="002A24CA" w:rsidRDefault="002A24C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Решения</w:t>
        </w:r>
      </w:hyperlink>
      <w:r>
        <w:t xml:space="preserve"> Ливенского районного Совета народных депутатов от 08.12.2017 N 16/204-РС)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right"/>
        <w:outlineLvl w:val="1"/>
      </w:pPr>
      <w:r>
        <w:t>Приложение 1</w:t>
      </w:r>
    </w:p>
    <w:p w:rsidR="002A24CA" w:rsidRDefault="002A24CA">
      <w:pPr>
        <w:pStyle w:val="ConsPlusNormal"/>
        <w:jc w:val="right"/>
      </w:pPr>
      <w:r>
        <w:t>к Положению</w:t>
      </w:r>
    </w:p>
    <w:p w:rsidR="002A24CA" w:rsidRDefault="002A24CA">
      <w:pPr>
        <w:pStyle w:val="ConsPlusNormal"/>
        <w:jc w:val="right"/>
      </w:pPr>
      <w:r>
        <w:t>об Общественной палате</w:t>
      </w:r>
    </w:p>
    <w:p w:rsidR="002A24CA" w:rsidRDefault="002A24CA">
      <w:pPr>
        <w:pStyle w:val="ConsPlusNormal"/>
        <w:jc w:val="right"/>
      </w:pPr>
      <w:r>
        <w:t>Ливенского района Орловской области</w:t>
      </w:r>
    </w:p>
    <w:p w:rsidR="002A24CA" w:rsidRDefault="002A24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24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24CA" w:rsidRDefault="002A2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Ливенского районного Совета народных депутатов</w:t>
            </w:r>
            <w:proofErr w:type="gramEnd"/>
          </w:p>
          <w:p w:rsidR="002A24CA" w:rsidRDefault="002A24CA">
            <w:pPr>
              <w:pStyle w:val="ConsPlusNormal"/>
              <w:jc w:val="center"/>
            </w:pPr>
            <w:r>
              <w:rPr>
                <w:color w:val="392C69"/>
              </w:rPr>
              <w:t>от 31.03.2022 N 7/96-РС)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4CA" w:rsidRDefault="002A24CA">
            <w:pPr>
              <w:pStyle w:val="ConsPlusNormal"/>
            </w:pPr>
          </w:p>
        </w:tc>
      </w:tr>
    </w:tbl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nformat"/>
        <w:jc w:val="both"/>
      </w:pPr>
      <w:r>
        <w:t xml:space="preserve">                                  Главе Ливенского района Орловской области</w:t>
      </w:r>
    </w:p>
    <w:p w:rsidR="002A24CA" w:rsidRDefault="002A24CA">
      <w:pPr>
        <w:pStyle w:val="ConsPlusNonformat"/>
        <w:jc w:val="both"/>
      </w:pPr>
    </w:p>
    <w:p w:rsidR="002A24CA" w:rsidRDefault="002A24CA">
      <w:pPr>
        <w:pStyle w:val="ConsPlusNonformat"/>
        <w:jc w:val="both"/>
      </w:pPr>
      <w:r>
        <w:t xml:space="preserve">              от гражданина Российской Федерации _________________________,</w:t>
      </w:r>
    </w:p>
    <w:p w:rsidR="002A24CA" w:rsidRDefault="002A24CA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2A24CA" w:rsidRDefault="002A24CA">
      <w:pPr>
        <w:pStyle w:val="ConsPlusNonformat"/>
        <w:jc w:val="both"/>
      </w:pPr>
      <w:r>
        <w:t xml:space="preserve">              ____________________________________________________________,</w:t>
      </w:r>
    </w:p>
    <w:p w:rsidR="002A24CA" w:rsidRDefault="002A24CA">
      <w:pPr>
        <w:pStyle w:val="ConsPlusNonformat"/>
        <w:jc w:val="both"/>
      </w:pPr>
    </w:p>
    <w:p w:rsidR="002A24CA" w:rsidRDefault="002A24CA">
      <w:pPr>
        <w:pStyle w:val="ConsPlusNonformat"/>
        <w:jc w:val="both"/>
      </w:pPr>
      <w:r>
        <w:t xml:space="preserve">              предложенного _______________________________________________</w:t>
      </w:r>
    </w:p>
    <w:p w:rsidR="002A24CA" w:rsidRDefault="002A24CA">
      <w:pPr>
        <w:pStyle w:val="ConsPlusNonformat"/>
        <w:jc w:val="both"/>
      </w:pPr>
      <w:r>
        <w:t xml:space="preserve">              _____________________________________________________________</w:t>
      </w:r>
    </w:p>
    <w:p w:rsidR="002A24CA" w:rsidRDefault="002A24CA">
      <w:pPr>
        <w:pStyle w:val="ConsPlusNonformat"/>
        <w:jc w:val="both"/>
      </w:pPr>
      <w:r>
        <w:t xml:space="preserve">                                для назначения в состав Общественной палаты</w:t>
      </w:r>
    </w:p>
    <w:p w:rsidR="002A24CA" w:rsidRDefault="002A24CA">
      <w:pPr>
        <w:pStyle w:val="ConsPlusNonformat"/>
        <w:jc w:val="both"/>
      </w:pPr>
      <w:r>
        <w:t xml:space="preserve">                                        Ливенского района Орловской области</w:t>
      </w:r>
    </w:p>
    <w:p w:rsidR="002A24CA" w:rsidRDefault="002A24CA">
      <w:pPr>
        <w:pStyle w:val="ConsPlusNonformat"/>
        <w:jc w:val="both"/>
      </w:pPr>
    </w:p>
    <w:p w:rsidR="002A24CA" w:rsidRDefault="002A24CA">
      <w:pPr>
        <w:pStyle w:val="ConsPlusNonformat"/>
        <w:jc w:val="both"/>
      </w:pPr>
      <w:bookmarkStart w:id="12" w:name="P347"/>
      <w:bookmarkEnd w:id="12"/>
      <w:r>
        <w:t xml:space="preserve">                                 Заявление</w:t>
      </w:r>
    </w:p>
    <w:p w:rsidR="002A24CA" w:rsidRDefault="002A24CA">
      <w:pPr>
        <w:pStyle w:val="ConsPlusNonformat"/>
        <w:jc w:val="both"/>
      </w:pPr>
    </w:p>
    <w:p w:rsidR="002A24CA" w:rsidRDefault="002A24CA">
      <w:pPr>
        <w:pStyle w:val="ConsPlusNonformat"/>
        <w:jc w:val="both"/>
      </w:pPr>
      <w:r>
        <w:t xml:space="preserve">    Даю согласие на назначение меня членом Общественной  палаты  Ливенского</w:t>
      </w:r>
    </w:p>
    <w:p w:rsidR="002A24CA" w:rsidRDefault="002A24CA">
      <w:pPr>
        <w:pStyle w:val="ConsPlusNonformat"/>
        <w:jc w:val="both"/>
      </w:pPr>
      <w:r>
        <w:t>района Орловской области.</w:t>
      </w:r>
    </w:p>
    <w:p w:rsidR="002A24CA" w:rsidRDefault="002A24CA">
      <w:pPr>
        <w:pStyle w:val="ConsPlusNonformat"/>
        <w:jc w:val="both"/>
      </w:pPr>
      <w:r>
        <w:t xml:space="preserve">    С </w:t>
      </w:r>
      <w:hyperlink w:anchor="P39">
        <w:r>
          <w:rPr>
            <w:color w:val="0000FF"/>
          </w:rPr>
          <w:t>Положением</w:t>
        </w:r>
      </w:hyperlink>
      <w:r>
        <w:t xml:space="preserve"> об Общественной палате Ливенского района Орловской области</w:t>
      </w:r>
    </w:p>
    <w:p w:rsidR="002A24CA" w:rsidRDefault="002A24CA">
      <w:pPr>
        <w:pStyle w:val="ConsPlusNonformat"/>
        <w:jc w:val="both"/>
      </w:pPr>
      <w:r>
        <w:t>ознакомлен.</w:t>
      </w:r>
    </w:p>
    <w:p w:rsidR="002A24CA" w:rsidRDefault="002A24CA">
      <w:pPr>
        <w:pStyle w:val="ConsPlusNonformat"/>
        <w:jc w:val="both"/>
      </w:pPr>
      <w:r>
        <w:t xml:space="preserve">    Подтверждаю,  что  я  не  подпадаю   под   ограничения,   установленные</w:t>
      </w:r>
    </w:p>
    <w:p w:rsidR="002A24CA" w:rsidRDefault="002A24CA">
      <w:pPr>
        <w:pStyle w:val="ConsPlusNonformat"/>
        <w:jc w:val="both"/>
      </w:pPr>
      <w:hyperlink w:anchor="P175">
        <w:r>
          <w:rPr>
            <w:color w:val="0000FF"/>
          </w:rPr>
          <w:t>пунктом 2 статьи 12</w:t>
        </w:r>
      </w:hyperlink>
      <w:r>
        <w:t xml:space="preserve"> Положения  об  Общественной  палате  Ливенского  района</w:t>
      </w:r>
    </w:p>
    <w:p w:rsidR="002A24CA" w:rsidRDefault="002A24CA">
      <w:pPr>
        <w:pStyle w:val="ConsPlusNonformat"/>
        <w:jc w:val="both"/>
      </w:pPr>
      <w:r>
        <w:t>Орловской области.</w:t>
      </w:r>
    </w:p>
    <w:p w:rsidR="002A24CA" w:rsidRDefault="002A24CA">
      <w:pPr>
        <w:pStyle w:val="ConsPlusNonformat"/>
        <w:jc w:val="both"/>
      </w:pPr>
      <w:r>
        <w:t xml:space="preserve">    О себе сообщаю следующие сведения:</w:t>
      </w:r>
    </w:p>
    <w:p w:rsidR="002A24CA" w:rsidRDefault="002A24CA">
      <w:pPr>
        <w:pStyle w:val="ConsPlusNonformat"/>
        <w:jc w:val="both"/>
      </w:pPr>
      <w:r>
        <w:t xml:space="preserve">    дата рождения ___________________, место рождения ____________________,</w:t>
      </w:r>
    </w:p>
    <w:p w:rsidR="002A24CA" w:rsidRDefault="002A24CA">
      <w:pPr>
        <w:pStyle w:val="ConsPlusNonformat"/>
        <w:jc w:val="both"/>
      </w:pPr>
      <w:r>
        <w:t xml:space="preserve">                  (число, месяц, год)</w:t>
      </w:r>
    </w:p>
    <w:p w:rsidR="002A24CA" w:rsidRDefault="002A24CA">
      <w:pPr>
        <w:pStyle w:val="ConsPlusNonformat"/>
        <w:jc w:val="both"/>
      </w:pPr>
      <w:r>
        <w:t xml:space="preserve">    имею гражданство Российской Федерации, вид документа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__________________________________________________________________________,</w:t>
      </w:r>
    </w:p>
    <w:p w:rsidR="002A24CA" w:rsidRDefault="002A24CA">
      <w:pPr>
        <w:pStyle w:val="ConsPlusNonformat"/>
        <w:jc w:val="both"/>
      </w:pPr>
      <w:r>
        <w:t xml:space="preserve">  </w:t>
      </w:r>
      <w:proofErr w:type="gramStart"/>
      <w:r>
        <w:t>(паспорт, серия и номер, дата выдачи; или документ, заменяющий паспорт</w:t>
      </w:r>
      <w:proofErr w:type="gramEnd"/>
    </w:p>
    <w:p w:rsidR="002A24CA" w:rsidRDefault="002A24CA">
      <w:pPr>
        <w:pStyle w:val="ConsPlusNonformat"/>
        <w:jc w:val="both"/>
      </w:pPr>
      <w:r>
        <w:t xml:space="preserve">                                гражданина)</w:t>
      </w:r>
    </w:p>
    <w:p w:rsidR="002A24CA" w:rsidRDefault="002A24CA">
      <w:pPr>
        <w:pStyle w:val="ConsPlusNonformat"/>
        <w:jc w:val="both"/>
      </w:pPr>
      <w:r>
        <w:t xml:space="preserve">    место работы __________________________________________________________</w:t>
      </w:r>
    </w:p>
    <w:p w:rsidR="002A24CA" w:rsidRDefault="002A24CA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основного места работы или службы, должность,</w:t>
      </w:r>
      <w:proofErr w:type="gramEnd"/>
    </w:p>
    <w:p w:rsidR="002A24CA" w:rsidRDefault="002A24CA">
      <w:pPr>
        <w:pStyle w:val="ConsPlusNonformat"/>
        <w:jc w:val="both"/>
      </w:pPr>
      <w:r>
        <w:t xml:space="preserve">    при их отсутствии - род занятий)</w:t>
      </w:r>
    </w:p>
    <w:p w:rsidR="002A24CA" w:rsidRDefault="002A24CA">
      <w:pPr>
        <w:pStyle w:val="ConsPlusNonformat"/>
        <w:jc w:val="both"/>
      </w:pPr>
      <w:r>
        <w:t xml:space="preserve">    образование ___________________________________________________________</w:t>
      </w:r>
    </w:p>
    <w:p w:rsidR="002A24CA" w:rsidRDefault="002A24CA">
      <w:pPr>
        <w:pStyle w:val="ConsPlusNonformat"/>
        <w:jc w:val="both"/>
      </w:pPr>
      <w:r>
        <w:t xml:space="preserve">    адрес места жительства ________________________________________________</w:t>
      </w:r>
    </w:p>
    <w:p w:rsidR="002A24CA" w:rsidRDefault="002A24CA">
      <w:pPr>
        <w:pStyle w:val="ConsPlusNonformat"/>
        <w:jc w:val="both"/>
      </w:pPr>
      <w:r>
        <w:t xml:space="preserve">                                </w:t>
      </w:r>
      <w:proofErr w:type="gramStart"/>
      <w:r>
        <w:t>(район, город, иной населенный пункт,</w:t>
      </w:r>
      <w:proofErr w:type="gramEnd"/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улица, номер дома, корпус, квартира)</w:t>
      </w:r>
    </w:p>
    <w:p w:rsidR="002A24CA" w:rsidRDefault="002A24CA">
      <w:pPr>
        <w:pStyle w:val="ConsPlusNonformat"/>
        <w:jc w:val="both"/>
      </w:pPr>
      <w:r>
        <w:t xml:space="preserve">    телефон ______________________________________________________________.</w:t>
      </w:r>
    </w:p>
    <w:p w:rsidR="002A24CA" w:rsidRDefault="002A24CA">
      <w:pPr>
        <w:pStyle w:val="ConsPlusNonformat"/>
        <w:jc w:val="both"/>
      </w:pPr>
      <w:r>
        <w:t xml:space="preserve">    (номер телефона, номер мобильного телефона)</w:t>
      </w:r>
    </w:p>
    <w:p w:rsidR="002A24CA" w:rsidRDefault="002A24CA">
      <w:pPr>
        <w:pStyle w:val="ConsPlusNonformat"/>
        <w:jc w:val="both"/>
      </w:pPr>
      <w:r>
        <w:t xml:space="preserve">    __________________                                 ____________________</w:t>
      </w:r>
    </w:p>
    <w:p w:rsidR="002A24CA" w:rsidRDefault="002A24CA">
      <w:pPr>
        <w:pStyle w:val="ConsPlusNonformat"/>
        <w:jc w:val="both"/>
      </w:pPr>
      <w:r>
        <w:t xml:space="preserve">         (дата)                                              (подпись)</w:t>
      </w:r>
    </w:p>
    <w:p w:rsidR="002A24CA" w:rsidRDefault="002A24CA">
      <w:pPr>
        <w:pStyle w:val="ConsPlusNonformat"/>
        <w:jc w:val="both"/>
      </w:pPr>
    </w:p>
    <w:p w:rsidR="002A24CA" w:rsidRDefault="002A24CA">
      <w:pPr>
        <w:pStyle w:val="ConsPlusNonformat"/>
        <w:jc w:val="both"/>
      </w:pPr>
      <w:r>
        <w:t xml:space="preserve">    В соответствии со </w:t>
      </w:r>
      <w:hyperlink r:id="rId32">
        <w:r>
          <w:rPr>
            <w:color w:val="0000FF"/>
          </w:rPr>
          <w:t>статьей 9</w:t>
        </w:r>
      </w:hyperlink>
      <w:r>
        <w:t xml:space="preserve"> Федерального закона от 27  июля  2006  года</w:t>
      </w:r>
    </w:p>
    <w:p w:rsidR="002A24CA" w:rsidRDefault="002A24CA">
      <w:pPr>
        <w:pStyle w:val="ConsPlusNonformat"/>
        <w:jc w:val="both"/>
      </w:pPr>
      <w:r>
        <w:t xml:space="preserve">N 152-ФЗ  "О  персональных  данных"  и  в  целях  реализации  </w:t>
      </w:r>
      <w:hyperlink w:anchor="P39">
        <w:r>
          <w:rPr>
            <w:color w:val="0000FF"/>
          </w:rPr>
          <w:t>Положения</w:t>
        </w:r>
      </w:hyperlink>
      <w:r>
        <w:t xml:space="preserve">  </w:t>
      </w:r>
      <w:proofErr w:type="gramStart"/>
      <w:r>
        <w:t>об</w:t>
      </w:r>
      <w:proofErr w:type="gramEnd"/>
    </w:p>
    <w:p w:rsidR="002A24CA" w:rsidRDefault="002A24CA">
      <w:pPr>
        <w:pStyle w:val="ConsPlusNonformat"/>
        <w:jc w:val="both"/>
      </w:pPr>
      <w:r>
        <w:t>Общественной  палате  Ливенского   района   Орловской   области   в   части</w:t>
      </w:r>
    </w:p>
    <w:p w:rsidR="002A24CA" w:rsidRDefault="002A24CA">
      <w:pPr>
        <w:pStyle w:val="ConsPlusNonformat"/>
        <w:jc w:val="both"/>
      </w:pPr>
      <w:r>
        <w:t xml:space="preserve">осуществления администрацией  Ливенского  района  Орловской  области  </w:t>
      </w:r>
      <w:proofErr w:type="gramStart"/>
      <w:r>
        <w:t>своих</w:t>
      </w:r>
      <w:proofErr w:type="gramEnd"/>
    </w:p>
    <w:p w:rsidR="002A24CA" w:rsidRDefault="002A24CA">
      <w:pPr>
        <w:pStyle w:val="ConsPlusNonformat"/>
        <w:jc w:val="both"/>
      </w:pPr>
      <w:r>
        <w:t>полномочий при формировании Общественной палаты Ливенского района Орловской</w:t>
      </w:r>
    </w:p>
    <w:p w:rsidR="002A24CA" w:rsidRDefault="002A24CA">
      <w:pPr>
        <w:pStyle w:val="ConsPlusNonformat"/>
        <w:jc w:val="both"/>
      </w:pPr>
      <w:r>
        <w:t>области даю согласие  администрации Ливенского  района  Орловской  области,</w:t>
      </w:r>
    </w:p>
    <w:p w:rsidR="002A24CA" w:rsidRDefault="002A24CA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 по  адресу: Орловская область, </w:t>
      </w:r>
      <w:proofErr w:type="gramStart"/>
      <w:r>
        <w:t>г</w:t>
      </w:r>
      <w:proofErr w:type="gramEnd"/>
      <w:r>
        <w:t>. Ливны, ул. Курская, д. 14,</w:t>
      </w:r>
    </w:p>
    <w:p w:rsidR="002A24CA" w:rsidRDefault="002A24CA">
      <w:pPr>
        <w:pStyle w:val="ConsPlusNonformat"/>
        <w:jc w:val="both"/>
      </w:pPr>
      <w:r>
        <w:t xml:space="preserve">на </w:t>
      </w:r>
      <w:proofErr w:type="gramStart"/>
      <w:r>
        <w:t>автоматизированную</w:t>
      </w:r>
      <w:proofErr w:type="gramEnd"/>
      <w:r>
        <w:t>, а  также  без  использования  средств  автоматизации</w:t>
      </w:r>
    </w:p>
    <w:p w:rsidR="002A24CA" w:rsidRDefault="002A24CA">
      <w:pPr>
        <w:pStyle w:val="ConsPlusNonformat"/>
        <w:jc w:val="both"/>
      </w:pPr>
      <w:r>
        <w:t>обработку  моих  персональных  данных,  а   именно   совершение   действий,</w:t>
      </w:r>
    </w:p>
    <w:p w:rsidR="002A24CA" w:rsidRDefault="002A24CA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</w:t>
      </w:r>
      <w:hyperlink r:id="rId33">
        <w:r>
          <w:rPr>
            <w:color w:val="0000FF"/>
          </w:rPr>
          <w:t>пунктом 3 части первой статьи 3</w:t>
        </w:r>
      </w:hyperlink>
      <w:r>
        <w:t xml:space="preserve"> Федерального закона  от  27</w:t>
      </w:r>
    </w:p>
    <w:p w:rsidR="002A24CA" w:rsidRDefault="002A24CA">
      <w:pPr>
        <w:pStyle w:val="ConsPlusNonformat"/>
        <w:jc w:val="both"/>
      </w:pPr>
      <w:r>
        <w:t>июля 2006 года N 152-ФЗ "О персональных данных", со  сведениями  о  фактах,</w:t>
      </w:r>
    </w:p>
    <w:p w:rsidR="002A24CA" w:rsidRDefault="002A24CA">
      <w:pPr>
        <w:pStyle w:val="ConsPlusNonformat"/>
        <w:jc w:val="both"/>
      </w:pPr>
      <w:proofErr w:type="gramStart"/>
      <w:r>
        <w:t>событиях</w:t>
      </w:r>
      <w:proofErr w:type="gramEnd"/>
      <w:r>
        <w:t xml:space="preserve"> и  обстоятельствах  моей  жизни,  представленных  в  администрацию</w:t>
      </w:r>
    </w:p>
    <w:p w:rsidR="002A24CA" w:rsidRDefault="002A24CA">
      <w:pPr>
        <w:pStyle w:val="ConsPlusNonformat"/>
        <w:jc w:val="both"/>
      </w:pPr>
      <w:r>
        <w:t>Ливенского района Орловской области.</w:t>
      </w:r>
    </w:p>
    <w:p w:rsidR="002A24CA" w:rsidRDefault="002A24CA">
      <w:pPr>
        <w:pStyle w:val="ConsPlusNonformat"/>
        <w:jc w:val="both"/>
      </w:pPr>
      <w:r>
        <w:t xml:space="preserve">    Настоящее согласие действует со дня его подписания до  окончания  срока</w:t>
      </w:r>
    </w:p>
    <w:p w:rsidR="002A24CA" w:rsidRDefault="002A24CA">
      <w:pPr>
        <w:pStyle w:val="ConsPlusNonformat"/>
        <w:jc w:val="both"/>
      </w:pPr>
      <w:r>
        <w:t>полномочий.</w:t>
      </w:r>
    </w:p>
    <w:p w:rsidR="002A24CA" w:rsidRDefault="002A24CA">
      <w:pPr>
        <w:pStyle w:val="ConsPlusNonformat"/>
        <w:jc w:val="both"/>
      </w:pPr>
      <w:r>
        <w:t xml:space="preserve">    ______________________                        _________________________</w:t>
      </w:r>
    </w:p>
    <w:p w:rsidR="002A24CA" w:rsidRDefault="002A24CA">
      <w:pPr>
        <w:pStyle w:val="ConsPlusNonformat"/>
        <w:jc w:val="both"/>
      </w:pPr>
      <w:r>
        <w:t xml:space="preserve">           (дата)                                          (подпись)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right"/>
        <w:outlineLvl w:val="1"/>
      </w:pPr>
      <w:r>
        <w:t>Приложение 2</w:t>
      </w:r>
    </w:p>
    <w:p w:rsidR="002A24CA" w:rsidRDefault="002A24CA">
      <w:pPr>
        <w:pStyle w:val="ConsPlusNormal"/>
        <w:jc w:val="right"/>
      </w:pPr>
      <w:r>
        <w:t>к Положению</w:t>
      </w:r>
    </w:p>
    <w:p w:rsidR="002A24CA" w:rsidRDefault="002A24CA">
      <w:pPr>
        <w:pStyle w:val="ConsPlusNormal"/>
        <w:jc w:val="right"/>
      </w:pPr>
      <w:r>
        <w:t>об Общественной палате</w:t>
      </w:r>
    </w:p>
    <w:p w:rsidR="002A24CA" w:rsidRDefault="002A24CA">
      <w:pPr>
        <w:pStyle w:val="ConsPlusNormal"/>
        <w:jc w:val="right"/>
      </w:pPr>
      <w:r>
        <w:t>Ливенского района Орловской области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jc w:val="center"/>
      </w:pPr>
      <w:bookmarkStart w:id="13" w:name="P403"/>
      <w:bookmarkEnd w:id="13"/>
      <w:r>
        <w:t>АНКЕТА</w:t>
      </w:r>
    </w:p>
    <w:p w:rsidR="002A24CA" w:rsidRDefault="002A24CA">
      <w:pPr>
        <w:pStyle w:val="ConsPlusNormal"/>
        <w:jc w:val="center"/>
      </w:pPr>
      <w:r>
        <w:t>КАНДИДАТА В ЧЛЕНЫ ОБЩЕСТВЕННОЙ ПАЛАТЫ</w:t>
      </w:r>
    </w:p>
    <w:p w:rsidR="002A24CA" w:rsidRDefault="002A24CA">
      <w:pPr>
        <w:pStyle w:val="ConsPlusNormal"/>
        <w:jc w:val="center"/>
      </w:pPr>
      <w:r>
        <w:t>ЛИВЕНСКОГО РАЙОНА ОРЛОВСКОЙ ОБЛАСТИ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nformat"/>
        <w:jc w:val="both"/>
      </w:pPr>
      <w:r>
        <w:t>1. Фамилия _____________________ Имя _____________ Отчество _______________</w:t>
      </w:r>
    </w:p>
    <w:p w:rsidR="002A24CA" w:rsidRDefault="002A24CA">
      <w:pPr>
        <w:pStyle w:val="ConsPlusNonformat"/>
        <w:jc w:val="both"/>
      </w:pPr>
      <w:r>
        <w:t>2. Пол 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3. Гражданство ____________________________________________________________</w:t>
      </w:r>
    </w:p>
    <w:p w:rsidR="002A24CA" w:rsidRDefault="002A24CA">
      <w:pPr>
        <w:pStyle w:val="ConsPlusNonformat"/>
        <w:jc w:val="both"/>
      </w:pPr>
      <w:r>
        <w:t>4. Дата и место рождения __________________________________________________</w:t>
      </w:r>
    </w:p>
    <w:p w:rsidR="002A24CA" w:rsidRDefault="002A24CA">
      <w:pPr>
        <w:pStyle w:val="ConsPlusNonformat"/>
        <w:jc w:val="both"/>
      </w:pPr>
      <w:r>
        <w:t>5. Образование ____________________________________________________________</w:t>
      </w:r>
    </w:p>
    <w:p w:rsidR="002A24CA" w:rsidRDefault="002A24CA">
      <w:pPr>
        <w:pStyle w:val="ConsPlusNonformat"/>
        <w:jc w:val="both"/>
      </w:pPr>
      <w:r>
        <w:t>6. Место работы, должность (при их отсутствии - род занятий)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7. Сведения о присвоении ученой степени, ученого звания ___________________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8. Сведения о членстве в общественных объединениях ________________________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9. Адрес регистрации ______________________________________________________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10. Адрес фактического проживания _________________________________________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11. Паспорт (серия, номер, кем и когда выдан) _____________________________</w:t>
      </w:r>
    </w:p>
    <w:p w:rsidR="002A24CA" w:rsidRDefault="002A24CA">
      <w:pPr>
        <w:pStyle w:val="ConsPlusNonformat"/>
        <w:jc w:val="both"/>
      </w:pPr>
      <w:r>
        <w:t>___________________________________________________________________________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12. Номера телефонов:</w:t>
      </w:r>
    </w:p>
    <w:p w:rsidR="002A24CA" w:rsidRDefault="002A24CA">
      <w:pPr>
        <w:pStyle w:val="ConsPlusNonformat"/>
        <w:jc w:val="both"/>
      </w:pPr>
      <w:r>
        <w:t>домашний __________________________________________________________________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мобильный 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служебный _________________________________________________________________</w:t>
      </w:r>
    </w:p>
    <w:p w:rsidR="002A24CA" w:rsidRDefault="002A24CA">
      <w:pPr>
        <w:pStyle w:val="ConsPlusNonformat"/>
        <w:jc w:val="both"/>
      </w:pPr>
      <w:r>
        <w:t>13. Адрес электронной почты _______________________________________________</w:t>
      </w: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ind w:firstLine="540"/>
        <w:jc w:val="both"/>
      </w:pPr>
    </w:p>
    <w:p w:rsidR="002A24CA" w:rsidRDefault="002A24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181" w:rsidRDefault="00322181"/>
    <w:sectPr w:rsidR="00322181" w:rsidSect="00E1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A24CA"/>
    <w:rsid w:val="000B35D3"/>
    <w:rsid w:val="00210AB1"/>
    <w:rsid w:val="002A24CA"/>
    <w:rsid w:val="00322181"/>
    <w:rsid w:val="007C7847"/>
    <w:rsid w:val="00D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47"/>
  </w:style>
  <w:style w:type="paragraph" w:styleId="1">
    <w:name w:val="heading 1"/>
    <w:basedOn w:val="a"/>
    <w:next w:val="a"/>
    <w:link w:val="10"/>
    <w:uiPriority w:val="99"/>
    <w:qFormat/>
    <w:rsid w:val="007C78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7847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7C78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 Spacing"/>
    <w:uiPriority w:val="1"/>
    <w:qFormat/>
    <w:rsid w:val="007C78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7847"/>
    <w:pPr>
      <w:ind w:left="720"/>
      <w:contextualSpacing/>
    </w:pPr>
  </w:style>
  <w:style w:type="paragraph" w:customStyle="1" w:styleId="ConsPlusNormal">
    <w:name w:val="ConsPlusNormal"/>
    <w:rsid w:val="002A2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2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24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A24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0BCB185E74C9AC60261E83093183924290104FD210C9406CAFEC9D0107C825861CB73C4D670A2539A8E0E21C4EDC00334EB2A915E7BC6E16BCf0p2L" TargetMode="External"/><Relationship Id="rId13" Type="http://schemas.openxmlformats.org/officeDocument/2006/relationships/hyperlink" Target="consultantplus://offline/ref=60AB0BCB185E74C9AC60261E83093183924290104FD210C9406CAFEC9D0107C825861CB73C4D670A2539A8E0E21C4EDC00334EB2A915E7BC6E16BCf0p2L" TargetMode="External"/><Relationship Id="rId18" Type="http://schemas.openxmlformats.org/officeDocument/2006/relationships/hyperlink" Target="consultantplus://offline/ref=60AB0BCB185E74C9AC60261E83093183924290104FD11ACF406CAFEC9D0107C825861CB73C4D670A2539A9E5E21C4EDC00334EB2A915E7BC6E16BCf0p2L" TargetMode="External"/><Relationship Id="rId26" Type="http://schemas.openxmlformats.org/officeDocument/2006/relationships/hyperlink" Target="consultantplus://offline/ref=60AB0BCB185E74C9AC60381395656E8C914FCF1C4BDE19991A33F4B1CA080D9F70C91DF97945780B2427AAE5EBf4p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AB0BCB185E74C9AC60261E830931839242901042D612C8466CAFEC9D0107C825861CB73C4D670A2539A8E2E21C4EDC00334EB2A915E7BC6E16BCf0p2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0AB0BCB185E74C9AC60261E830931839242901042D612C8466CAFEC9D0107C825861CB73C4D670A2539A8E0E21C4EDC00334EB2A915E7BC6E16BCf0p2L" TargetMode="External"/><Relationship Id="rId12" Type="http://schemas.openxmlformats.org/officeDocument/2006/relationships/hyperlink" Target="consultantplus://offline/ref=60AB0BCB185E74C9AC60261E830931839242901042D612C8466CAFEC9D0107C825861CB73C4D670A2539A8E3E21C4EDC00334EB2A915E7BC6E16BCf0p2L" TargetMode="External"/><Relationship Id="rId17" Type="http://schemas.openxmlformats.org/officeDocument/2006/relationships/hyperlink" Target="consultantplus://offline/ref=60AB0BCB185E74C9AC60261E83093183924290104FD11ACF406CAFEC9D0107C825861CB73C4D670A2539A8EDE21C4EDC00334EB2A915E7BC6E16BCf0p2L" TargetMode="External"/><Relationship Id="rId25" Type="http://schemas.openxmlformats.org/officeDocument/2006/relationships/hyperlink" Target="consultantplus://offline/ref=60AB0BCB185E74C9AC60261E83093183924290104FD51AC7416CAFEC9D0107C825861CB73C4D670A2539A8E2E21C4EDC00334EB2A915E7BC6E16BCf0p2L" TargetMode="External"/><Relationship Id="rId33" Type="http://schemas.openxmlformats.org/officeDocument/2006/relationships/hyperlink" Target="consultantplus://offline/ref=60AB0BCB185E74C9AC60381395656E8C914AC71F4AD719991A33F4B1CA080D9F62C945F5784064092C32FCB4AD1D129950204EB6A916E6A0f6p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AB0BCB185E74C9AC60261E830931839242901043D711C7436CAFEC9D0107C825861CA53C156B0B2027A9E4F74A1F9Af5p6L" TargetMode="External"/><Relationship Id="rId20" Type="http://schemas.openxmlformats.org/officeDocument/2006/relationships/hyperlink" Target="consultantplus://offline/ref=60AB0BCB185E74C9AC60261E83093183924290104FD51AC7416CAFEC9D0107C825861CB73C4D670A2539A8E3E21C4EDC00334EB2A915E7BC6E16BCf0p2L" TargetMode="External"/><Relationship Id="rId29" Type="http://schemas.openxmlformats.org/officeDocument/2006/relationships/hyperlink" Target="consultantplus://offline/ref=60AB0BCB185E74C9AC60261E830931839242901042D612C8466CAFEC9D0107C825861CB73C4D670A2539A8EDE21C4EDC00334EB2A915E7BC6E16BCf0p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B0BCB185E74C9AC60261E83093183924290104FD11ACF406CAFEC9D0107C825861CB73C4D670A2539A8E0E21C4EDC00334EB2A915E7BC6E16BCf0p2L" TargetMode="External"/><Relationship Id="rId11" Type="http://schemas.openxmlformats.org/officeDocument/2006/relationships/hyperlink" Target="consultantplus://offline/ref=60AB0BCB185E74C9AC60261E83093183924290104FD11ACF406CAFEC9D0107C825861CB73C4D670A2539A8E0E21C4EDC00334EB2A915E7BC6E16BCf0p2L" TargetMode="External"/><Relationship Id="rId24" Type="http://schemas.openxmlformats.org/officeDocument/2006/relationships/hyperlink" Target="consultantplus://offline/ref=60AB0BCB185E74C9AC60261E83093183924290104FD51AC7416CAFEC9D0107C825861CB73C4D670A2539A8E2E21C4EDC00334EB2A915E7BC6E16BCf0p2L" TargetMode="External"/><Relationship Id="rId32" Type="http://schemas.openxmlformats.org/officeDocument/2006/relationships/hyperlink" Target="consultantplus://offline/ref=60AB0BCB185E74C9AC60381395656E8C914AC71F4AD719991A33F4B1CA080D9F62C945F57840640D2D32FCB4AD1D129950204EB6A916E6A0f6pFL" TargetMode="External"/><Relationship Id="rId5" Type="http://schemas.openxmlformats.org/officeDocument/2006/relationships/hyperlink" Target="consultantplus://offline/ref=60AB0BCB185E74C9AC60261E83093183924290104FD51AC7416CAFEC9D0107C825861CB73C4D670A2539A8E0E21C4EDC00334EB2A915E7BC6E16BCf0p2L" TargetMode="External"/><Relationship Id="rId15" Type="http://schemas.openxmlformats.org/officeDocument/2006/relationships/hyperlink" Target="consultantplus://offline/ref=60AB0BCB185E74C9AC60381395656E8C9741C91841804E9B4B66FAB4C258578F748049F1664167142739AAfEp6L" TargetMode="External"/><Relationship Id="rId23" Type="http://schemas.openxmlformats.org/officeDocument/2006/relationships/hyperlink" Target="consultantplus://offline/ref=60AB0BCB185E74C9AC60381395656E8C914AC8154DD019991A33F4B1CA080D9F70C91DF97945780B2427AAE5EBf4pBL" TargetMode="External"/><Relationship Id="rId28" Type="http://schemas.openxmlformats.org/officeDocument/2006/relationships/hyperlink" Target="consultantplus://offline/ref=60AB0BCB185E74C9AC60261E83093183924290104FD51AC7416CAFEC9D0107C825861CB73C4D670A2539A8E3E21C4EDC00334EB2A915E7BC6E16BCf0p2L" TargetMode="External"/><Relationship Id="rId10" Type="http://schemas.openxmlformats.org/officeDocument/2006/relationships/hyperlink" Target="consultantplus://offline/ref=60AB0BCB185E74C9AC60261E83093183924290104FD51AC7416CAFEC9D0107C825861CB73C4D670A2539A8E0E21C4EDC00334EB2A915E7BC6E16BCf0p2L" TargetMode="External"/><Relationship Id="rId19" Type="http://schemas.openxmlformats.org/officeDocument/2006/relationships/hyperlink" Target="consultantplus://offline/ref=60AB0BCB185E74C9AC60261E83093183924290104FD51AC7416CAFEC9D0107C825861CB73C4D670A2539A8E2E21C4EDC00334EB2A915E7BC6E16BCf0p2L" TargetMode="External"/><Relationship Id="rId31" Type="http://schemas.openxmlformats.org/officeDocument/2006/relationships/hyperlink" Target="consultantplus://offline/ref=60AB0BCB185E74C9AC60261E830931839242901042D612C8466CAFEC9D0107C825861CB73C4D670A2539A8ECE21C4EDC00334EB2A915E7BC6E16BCf0p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AB0BCB185E74C9AC60381395656E8C914FCF1C4BD119991A33F4B1CA080D9F70C91DF97945780B2427AAE5EBf4pBL" TargetMode="External"/><Relationship Id="rId14" Type="http://schemas.openxmlformats.org/officeDocument/2006/relationships/hyperlink" Target="consultantplus://offline/ref=60AB0BCB185E74C9AC60261E83093183924290104FD11ACF406CAFEC9D0107C825861CB73C4D670A2539A8E2E21C4EDC00334EB2A915E7BC6E16BCf0p2L" TargetMode="External"/><Relationship Id="rId22" Type="http://schemas.openxmlformats.org/officeDocument/2006/relationships/hyperlink" Target="consultantplus://offline/ref=60AB0BCB185E74C9AC60381395656E8C914AC8154DD019991A33F4B1CA080D9F70C91DF97945780B2427AAE5EBf4pBL" TargetMode="External"/><Relationship Id="rId27" Type="http://schemas.openxmlformats.org/officeDocument/2006/relationships/hyperlink" Target="consultantplus://offline/ref=60AB0BCB185E74C9AC60261E83093183924290104FD51AC7416CAFEC9D0107C825861CB73C4D670A2539A8E2E21C4EDC00334EB2A915E7BC6E16BCf0p2L" TargetMode="External"/><Relationship Id="rId30" Type="http://schemas.openxmlformats.org/officeDocument/2006/relationships/hyperlink" Target="consultantplus://offline/ref=60AB0BCB185E74C9AC60261E83093183924290104FD51AC7416CAFEC9D0107C825861CB73C4D670A2539A8E2E21C4EDC00334EB2A915E7BC6E16BCf0p2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7025</Words>
  <Characters>40047</Characters>
  <Application>Microsoft Office Word</Application>
  <DocSecurity>0</DocSecurity>
  <Lines>333</Lines>
  <Paragraphs>93</Paragraphs>
  <ScaleCrop>false</ScaleCrop>
  <Company/>
  <LinksUpToDate>false</LinksUpToDate>
  <CharactersWithSpaces>46979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2023-11-15T11:41:00Z</dcterms:created>
  <dcterms:modified xsi:type="dcterms:W3CDTF">2023-11-15T11:42:00Z</dcterms:modified>
</cp:coreProperties>
</file>