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5" w:rsidRPr="002B09BA" w:rsidRDefault="00A44D65" w:rsidP="001D04A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E13878" w:rsidRPr="00A44D65" w:rsidRDefault="00E13878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E13878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КОЗЬМИНСКОГО 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966917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3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075074">
        <w:rPr>
          <w:rFonts w:ascii="Times New Roman" w:eastAsia="Times New Roman" w:hAnsi="Times New Roman" w:cs="Times New Roman"/>
          <w:sz w:val="28"/>
          <w:szCs w:val="20"/>
          <w:lang w:eastAsia="ru-RU"/>
        </w:rPr>
        <w:t>28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0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 w:rsidR="00075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507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D65" w:rsidRPr="00A44D65" w:rsidRDefault="00CF545E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Козьминка</w:t>
      </w:r>
      <w:proofErr w:type="spellEnd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966917" w:rsidRDefault="00A44D65" w:rsidP="00E13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387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1387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об исполнении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 по доходам в сумме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2766,400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2853,656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с превышением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027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(-87,256)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="00987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7BC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zh-CN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главе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zh-CN"/>
        </w:rPr>
        <w:t>Козьминского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ru-RU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</w:t>
      </w:r>
      <w:r w:rsidR="00E13878">
        <w:rPr>
          <w:rFonts w:ascii="Times New Roman" w:eastAsia="Arial" w:hAnsi="Times New Roman" w:cs="Times New Roman"/>
          <w:sz w:val="24"/>
          <w:szCs w:val="24"/>
          <w:lang w:eastAsia="ru-RU"/>
        </w:rPr>
        <w:t>постановление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596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Хорев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4AF" w:rsidRDefault="001D04A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417596">
      <w:pPr>
        <w:pStyle w:val="a4"/>
        <w:ind w:right="-143"/>
        <w:rPr>
          <w:b/>
          <w:i/>
          <w:sz w:val="36"/>
        </w:rPr>
      </w:pPr>
      <w:r>
        <w:rPr>
          <w:b/>
          <w:i/>
          <w:sz w:val="36"/>
        </w:rPr>
        <w:lastRenderedPageBreak/>
        <w:t>ПОЯСНИТЕЛЬНАЯ ЗАПИСКА</w:t>
      </w:r>
    </w:p>
    <w:p w:rsidR="00417596" w:rsidRDefault="00417596" w:rsidP="00417596">
      <w:pPr>
        <w:pStyle w:val="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</w:t>
      </w:r>
      <w:proofErr w:type="spellStart"/>
      <w:r>
        <w:rPr>
          <w:b/>
          <w:sz w:val="32"/>
        </w:rPr>
        <w:t>Козьминского</w:t>
      </w:r>
      <w:proofErr w:type="spellEnd"/>
      <w:r>
        <w:rPr>
          <w:b/>
          <w:sz w:val="32"/>
        </w:rPr>
        <w:t xml:space="preserve"> сельского поселения на 1.07.2023 года.</w:t>
      </w:r>
    </w:p>
    <w:p w:rsidR="00417596" w:rsidRDefault="00417596" w:rsidP="00417596">
      <w:pPr>
        <w:rPr>
          <w:b/>
          <w:sz w:val="32"/>
        </w:rPr>
      </w:pPr>
    </w:p>
    <w:p w:rsidR="00417596" w:rsidRDefault="00417596" w:rsidP="00417596">
      <w:pPr>
        <w:pStyle w:val="a6"/>
        <w:ind w:firstLine="708"/>
        <w:jc w:val="both"/>
        <w:rPr>
          <w:sz w:val="28"/>
        </w:rPr>
      </w:pPr>
      <w:r>
        <w:rPr>
          <w:sz w:val="28"/>
        </w:rPr>
        <w:t xml:space="preserve">За 1 полугодие 2023 год доходная часть  бюджета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  составила 2766,400 тыс. рублей и исполнена на 48,6%  к плану года.</w:t>
      </w:r>
    </w:p>
    <w:p w:rsidR="00417596" w:rsidRDefault="00417596" w:rsidP="00417596">
      <w:pPr>
        <w:pStyle w:val="a6"/>
        <w:ind w:firstLine="708"/>
        <w:jc w:val="both"/>
        <w:rPr>
          <w:sz w:val="28"/>
        </w:rPr>
      </w:pPr>
      <w:r>
        <w:rPr>
          <w:sz w:val="28"/>
        </w:rPr>
        <w:t xml:space="preserve"> Налоговые и неналоговые доходы бюджета мобилизованы в размере  435,022 тыс. рублей или 16,8% к годовому заданию.</w:t>
      </w:r>
    </w:p>
    <w:p w:rsidR="00417596" w:rsidRDefault="00417596" w:rsidP="00417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районного бюджета зачислены в размере  2331,377 тыс. рублей или 75,1% к утвержденным годовым назначениям.</w:t>
      </w:r>
    </w:p>
    <w:p w:rsidR="00417596" w:rsidRDefault="00417596" w:rsidP="004175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доходов от уплаты налога на доходы физических лиц  189,381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рублей и составило 42,7% к плану. </w:t>
      </w:r>
    </w:p>
    <w:p w:rsidR="00417596" w:rsidRDefault="00417596" w:rsidP="004175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физических лиц  за 1 полугодие 2023 года поступил в размере 0,638 тыс. руб. Исполнение составило 0,9  % планового задания.</w:t>
      </w:r>
    </w:p>
    <w:p w:rsidR="00417596" w:rsidRDefault="00417596" w:rsidP="004175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земельного налога  составило 493,932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 32% к плану года.</w:t>
      </w:r>
    </w:p>
    <w:p w:rsidR="00417596" w:rsidRDefault="00417596" w:rsidP="0041759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Государственная пошлина составила 1,600 тыс. рублей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что составляет 32 % планового задания (план 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.).</w:t>
      </w:r>
    </w:p>
    <w:p w:rsidR="00417596" w:rsidRDefault="00417596" w:rsidP="00417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от аренды  получены в размере 16,069 тыс. рублей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 составляет 50 % планового задания </w:t>
      </w:r>
    </w:p>
    <w:p w:rsidR="00417596" w:rsidRDefault="00417596" w:rsidP="00417596">
      <w:pPr>
        <w:ind w:firstLine="708"/>
        <w:jc w:val="both"/>
        <w:rPr>
          <w:sz w:val="28"/>
        </w:rPr>
      </w:pPr>
      <w:r>
        <w:rPr>
          <w:sz w:val="28"/>
        </w:rPr>
        <w:t xml:space="preserve">Из районного бюджета в адрес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 перечислено: межбюджетных трансфертов в сумме 282,937 тыс. рублей, что составляет 26,5% к плану, субвенции – 81,150 тыс. рублей, что составляет 50 % к плану, дотаций на выравнивание бюджетной обеспеченности в размере 1620,132 тыс. рублей или 91,7 % к плану года.</w:t>
      </w:r>
    </w:p>
    <w:p w:rsidR="00417596" w:rsidRDefault="00417596" w:rsidP="00417596">
      <w:pPr>
        <w:pStyle w:val="a6"/>
        <w:ind w:firstLine="708"/>
        <w:rPr>
          <w:sz w:val="28"/>
        </w:rPr>
      </w:pPr>
      <w:r>
        <w:rPr>
          <w:sz w:val="28"/>
        </w:rPr>
        <w:t xml:space="preserve">Расходы  бюджета поселения за 1 полугодие 2023 года составили 2853,656 тыс. руб. или  48% от общего объёма бюджета текущего финансового года. </w:t>
      </w:r>
    </w:p>
    <w:p w:rsidR="00417596" w:rsidRDefault="00417596" w:rsidP="00417596">
      <w:pPr>
        <w:pStyle w:val="a6"/>
        <w:ind w:firstLine="708"/>
        <w:rPr>
          <w:sz w:val="28"/>
        </w:rPr>
      </w:pPr>
      <w:r>
        <w:rPr>
          <w:sz w:val="28"/>
        </w:rPr>
        <w:t xml:space="preserve">Из общей суммы расходов бюджета поселения 2,84% составили расходы на выполнение переданных государственных полномочий, из них на осуществление первичного воинского учета в сельском поселении освоено 80,940 тыс. руб., </w:t>
      </w:r>
    </w:p>
    <w:p w:rsidR="00417596" w:rsidRDefault="00417596" w:rsidP="00417596">
      <w:pPr>
        <w:pStyle w:val="a6"/>
        <w:ind w:firstLine="708"/>
        <w:rPr>
          <w:sz w:val="28"/>
        </w:rPr>
      </w:pPr>
      <w:r>
        <w:rPr>
          <w:sz w:val="28"/>
        </w:rPr>
        <w:lastRenderedPageBreak/>
        <w:t>1358,324 тыс. рублей бюджета поселения составили расходы по разделу «Общегосударственные вопросы», что составляет 55,2 % к годовому плану.</w:t>
      </w:r>
    </w:p>
    <w:p w:rsidR="00417596" w:rsidRDefault="00417596" w:rsidP="00417596">
      <w:pPr>
        <w:ind w:firstLine="708"/>
        <w:jc w:val="both"/>
        <w:rPr>
          <w:sz w:val="28"/>
        </w:rPr>
      </w:pPr>
      <w:r>
        <w:rPr>
          <w:sz w:val="28"/>
        </w:rPr>
        <w:t xml:space="preserve"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1171,431 тыс. рублей – 41%  от общей суммы расходов  бюджета поселения. </w:t>
      </w:r>
    </w:p>
    <w:p w:rsidR="00417596" w:rsidRDefault="00417596" w:rsidP="00417596">
      <w:pPr>
        <w:ind w:firstLine="720"/>
        <w:jc w:val="both"/>
        <w:rPr>
          <w:sz w:val="28"/>
        </w:rPr>
      </w:pPr>
      <w:r>
        <w:rPr>
          <w:sz w:val="28"/>
        </w:rPr>
        <w:t>Бюджетные расходы по финансированию ЖКХ за</w:t>
      </w:r>
      <w:proofErr w:type="gramStart"/>
      <w:r>
        <w:rPr>
          <w:sz w:val="28"/>
        </w:rPr>
        <w:t>1</w:t>
      </w:r>
      <w:proofErr w:type="gramEnd"/>
      <w:r>
        <w:rPr>
          <w:sz w:val="28"/>
        </w:rPr>
        <w:t xml:space="preserve"> полугодие 2023 года составили 256,996 тыс. рублей, что составляет 22,9%  планового задания 2023 года. По разделу «Коммунальное хозяйство» за</w:t>
      </w:r>
      <w:proofErr w:type="gramStart"/>
      <w:r>
        <w:rPr>
          <w:sz w:val="28"/>
        </w:rPr>
        <w:t>1</w:t>
      </w:r>
      <w:proofErr w:type="gramEnd"/>
      <w:r>
        <w:rPr>
          <w:sz w:val="28"/>
        </w:rPr>
        <w:t xml:space="preserve"> полугодие 2023 год  расходов нет.</w:t>
      </w:r>
    </w:p>
    <w:p w:rsidR="00417596" w:rsidRDefault="00417596" w:rsidP="00417596">
      <w:pPr>
        <w:ind w:firstLine="720"/>
        <w:jc w:val="both"/>
        <w:rPr>
          <w:sz w:val="28"/>
        </w:rPr>
      </w:pPr>
      <w:r>
        <w:rPr>
          <w:sz w:val="28"/>
        </w:rPr>
        <w:t>Остаток средств на счете на 1.07.2023 года составляет 180,111 тыс.  рублей.</w:t>
      </w:r>
    </w:p>
    <w:p w:rsidR="00CB4A70" w:rsidRDefault="00CB4A70" w:rsidP="00417596">
      <w:pPr>
        <w:ind w:firstLine="720"/>
        <w:jc w:val="both"/>
        <w:rPr>
          <w:sz w:val="28"/>
        </w:rPr>
      </w:pPr>
    </w:p>
    <w:p w:rsidR="00417596" w:rsidRDefault="00CB4A70" w:rsidP="00417596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417596">
        <w:rPr>
          <w:sz w:val="28"/>
        </w:rPr>
        <w:t xml:space="preserve">  Глава </w:t>
      </w:r>
      <w:proofErr w:type="spellStart"/>
      <w:r w:rsidR="00417596">
        <w:rPr>
          <w:sz w:val="28"/>
          <w:szCs w:val="28"/>
        </w:rPr>
        <w:t>Козьминского</w:t>
      </w:r>
      <w:proofErr w:type="spellEnd"/>
      <w:r w:rsidR="00417596">
        <w:rPr>
          <w:sz w:val="28"/>
        </w:rPr>
        <w:t xml:space="preserve"> сельского поселения                              А.А. </w:t>
      </w:r>
      <w:proofErr w:type="spellStart"/>
      <w:r w:rsidR="00417596">
        <w:rPr>
          <w:sz w:val="28"/>
        </w:rPr>
        <w:t>Хорев</w:t>
      </w:r>
      <w:proofErr w:type="spellEnd"/>
    </w:p>
    <w:p w:rsidR="00417596" w:rsidRDefault="00417596" w:rsidP="00417596">
      <w:pPr>
        <w:jc w:val="center"/>
        <w:rPr>
          <w:sz w:val="28"/>
        </w:rPr>
      </w:pPr>
    </w:p>
    <w:p w:rsidR="00CB4A70" w:rsidRDefault="00CB4A70" w:rsidP="00417596">
      <w:pPr>
        <w:ind w:firstLine="709"/>
        <w:sectPr w:rsidR="00CB4A70" w:rsidSect="00CB4A7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2433" w:type="dxa"/>
        <w:tblInd w:w="93" w:type="dxa"/>
        <w:tblLook w:val="04A0" w:firstRow="1" w:lastRow="0" w:firstColumn="1" w:lastColumn="0" w:noHBand="0" w:noVBand="1"/>
      </w:tblPr>
      <w:tblGrid>
        <w:gridCol w:w="2080"/>
        <w:gridCol w:w="2520"/>
        <w:gridCol w:w="1540"/>
        <w:gridCol w:w="1640"/>
        <w:gridCol w:w="1600"/>
        <w:gridCol w:w="1453"/>
        <w:gridCol w:w="1600"/>
      </w:tblGrid>
      <w:tr w:rsidR="00417596" w:rsidRPr="00417596" w:rsidTr="00CB4A70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17596" w:rsidRPr="00417596" w:rsidTr="00CB4A70">
        <w:trPr>
          <w:trHeight w:val="300"/>
        </w:trPr>
        <w:tc>
          <w:tcPr>
            <w:tcW w:w="124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</w:p>
        </w:tc>
      </w:tr>
      <w:tr w:rsidR="00417596" w:rsidRPr="00417596" w:rsidTr="00CB4A70">
        <w:trPr>
          <w:trHeight w:val="383"/>
        </w:trPr>
        <w:tc>
          <w:tcPr>
            <w:tcW w:w="124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от 28 июля 2023г. № 22</w:t>
            </w:r>
          </w:p>
        </w:tc>
      </w:tr>
      <w:tr w:rsidR="00417596" w:rsidRPr="00417596" w:rsidTr="00CB4A70">
        <w:trPr>
          <w:trHeight w:val="529"/>
        </w:trPr>
        <w:tc>
          <w:tcPr>
            <w:tcW w:w="12433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итогах исполнения бюджета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за 1 полугодие 2023 год" </w:t>
            </w:r>
          </w:p>
        </w:tc>
      </w:tr>
      <w:tr w:rsidR="00417596" w:rsidRPr="00417596" w:rsidTr="00CB4A70">
        <w:trPr>
          <w:trHeight w:val="312"/>
        </w:trPr>
        <w:tc>
          <w:tcPr>
            <w:tcW w:w="12433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по источникам финансирования </w:t>
            </w:r>
          </w:p>
        </w:tc>
      </w:tr>
      <w:tr w:rsidR="00417596" w:rsidRPr="00417596" w:rsidTr="00CB4A70">
        <w:trPr>
          <w:trHeight w:val="503"/>
        </w:trPr>
        <w:tc>
          <w:tcPr>
            <w:tcW w:w="12433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дефицита бюджета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за 1 полугодие  2022 год</w:t>
            </w:r>
          </w:p>
        </w:tc>
      </w:tr>
      <w:tr w:rsidR="00417596" w:rsidRPr="00417596" w:rsidTr="00CB4A70">
        <w:trPr>
          <w:trHeight w:val="330"/>
        </w:trPr>
        <w:tc>
          <w:tcPr>
            <w:tcW w:w="12433" w:type="dxa"/>
            <w:gridSpan w:val="7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17596" w:rsidRPr="00417596" w:rsidTr="00CB4A70">
        <w:trPr>
          <w:trHeight w:val="1830"/>
        </w:trPr>
        <w:tc>
          <w:tcPr>
            <w:tcW w:w="20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2023г.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2023г. согласно сводной бюджетной росписи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1 полугодие 2023 года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 к уточненному бюджету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отклонения от уточненного бюджета</w:t>
            </w:r>
          </w:p>
        </w:tc>
      </w:tr>
      <w:tr w:rsidR="00417596" w:rsidRPr="00417596" w:rsidTr="00CB4A70">
        <w:trPr>
          <w:trHeight w:val="889"/>
        </w:trPr>
        <w:tc>
          <w:tcPr>
            <w:tcW w:w="20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258,000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258,000</w:t>
            </w:r>
          </w:p>
        </w:tc>
        <w:tc>
          <w:tcPr>
            <w:tcW w:w="16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87,256</w:t>
            </w:r>
          </w:p>
        </w:tc>
        <w:tc>
          <w:tcPr>
            <w:tcW w:w="145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170,744</w:t>
            </w:r>
          </w:p>
        </w:tc>
      </w:tr>
      <w:tr w:rsidR="00417596" w:rsidRPr="00417596" w:rsidTr="00CB4A70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17596" w:rsidRPr="00417596" w:rsidTr="00CB4A70">
        <w:trPr>
          <w:trHeight w:val="1103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358,000</w:t>
            </w:r>
          </w:p>
        </w:tc>
      </w:tr>
      <w:tr w:rsidR="00417596" w:rsidRPr="00417596" w:rsidTr="00CB4A70">
        <w:trPr>
          <w:trHeight w:val="1403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1020000100000710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358,000</w:t>
            </w:r>
          </w:p>
        </w:tc>
      </w:tr>
      <w:tr w:rsidR="00417596" w:rsidRPr="00417596" w:rsidTr="00CB4A70">
        <w:trPr>
          <w:trHeight w:val="1369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1020000000000800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417596" w:rsidRPr="00417596" w:rsidTr="00CB4A70">
        <w:trPr>
          <w:trHeight w:val="13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1020000100000810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417596" w:rsidRPr="00417596" w:rsidTr="00CB4A70">
        <w:trPr>
          <w:trHeight w:val="12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121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417596" w:rsidRPr="00417596" w:rsidTr="00CB4A70">
        <w:trPr>
          <w:trHeight w:val="13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1030000100000710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417596" w:rsidRPr="00417596" w:rsidTr="00CB4A70">
        <w:trPr>
          <w:trHeight w:val="139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417596" w:rsidRPr="00417596" w:rsidTr="00CB4A70">
        <w:trPr>
          <w:trHeight w:val="138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1030000100000810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417596" w:rsidRPr="00417596" w:rsidTr="00CB4A70">
        <w:trPr>
          <w:trHeight w:val="863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87,256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-87,256</w:t>
            </w:r>
          </w:p>
        </w:tc>
      </w:tr>
      <w:tr w:rsidR="00417596" w:rsidRPr="00417596" w:rsidTr="00CB4A70">
        <w:trPr>
          <w:trHeight w:val="638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-2766,400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-3178,379</w:t>
            </w:r>
          </w:p>
        </w:tc>
      </w:tr>
      <w:tr w:rsidR="00417596" w:rsidRPr="00417596" w:rsidTr="00CB4A70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-2766,400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-3178,379</w:t>
            </w:r>
          </w:p>
        </w:tc>
      </w:tr>
      <w:tr w:rsidR="00417596" w:rsidRPr="00417596" w:rsidTr="00CB4A70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1050201000000510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-2766,400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-3178,379</w:t>
            </w:r>
          </w:p>
        </w:tc>
      </w:tr>
      <w:tr w:rsidR="00417596" w:rsidRPr="00417596" w:rsidTr="00CB4A70">
        <w:trPr>
          <w:trHeight w:val="114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1050201100000510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-2766,400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-3178,379</w:t>
            </w:r>
          </w:p>
        </w:tc>
      </w:tr>
      <w:tr w:rsidR="00417596" w:rsidRPr="00417596" w:rsidTr="00CB4A70">
        <w:trPr>
          <w:trHeight w:val="55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2853,656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3091,123</w:t>
            </w:r>
          </w:p>
        </w:tc>
      </w:tr>
      <w:tr w:rsidR="00417596" w:rsidRPr="00417596" w:rsidTr="00CB4A70">
        <w:trPr>
          <w:trHeight w:val="9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2853,656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3091,123</w:t>
            </w:r>
          </w:p>
        </w:tc>
      </w:tr>
      <w:tr w:rsidR="00417596" w:rsidRPr="00417596" w:rsidTr="00CB4A70">
        <w:trPr>
          <w:trHeight w:val="949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1050201000000610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2853,656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3091,123</w:t>
            </w:r>
          </w:p>
        </w:tc>
      </w:tr>
      <w:tr w:rsidR="00417596" w:rsidRPr="00417596" w:rsidTr="00CB4A70">
        <w:trPr>
          <w:trHeight w:val="1129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1050201100000610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5769,779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5944,779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2853,656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3091,123</w:t>
            </w:r>
          </w:p>
        </w:tc>
      </w:tr>
      <w:tr w:rsidR="00417596" w:rsidRPr="00417596" w:rsidTr="00CB4A70">
        <w:trPr>
          <w:trHeight w:val="1152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1060400000000000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151" w:type="dxa"/>
        <w:tblInd w:w="93" w:type="dxa"/>
        <w:tblLook w:val="04A0" w:firstRow="1" w:lastRow="0" w:firstColumn="1" w:lastColumn="0" w:noHBand="0" w:noVBand="1"/>
      </w:tblPr>
      <w:tblGrid>
        <w:gridCol w:w="2160"/>
        <w:gridCol w:w="3340"/>
        <w:gridCol w:w="960"/>
        <w:gridCol w:w="340"/>
        <w:gridCol w:w="980"/>
        <w:gridCol w:w="490"/>
        <w:gridCol w:w="960"/>
        <w:gridCol w:w="280"/>
        <w:gridCol w:w="1055"/>
        <w:gridCol w:w="286"/>
        <w:gridCol w:w="1300"/>
      </w:tblGrid>
      <w:tr w:rsidR="00417596" w:rsidRPr="00417596" w:rsidTr="00CB4A70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17596" w:rsidRPr="00417596" w:rsidTr="00CB4A70">
        <w:trPr>
          <w:trHeight w:val="300"/>
        </w:trPr>
        <w:tc>
          <w:tcPr>
            <w:tcW w:w="121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Приложение 2</w:t>
            </w:r>
          </w:p>
        </w:tc>
      </w:tr>
      <w:tr w:rsidR="00417596" w:rsidRPr="00417596" w:rsidTr="00CB4A70">
        <w:trPr>
          <w:trHeight w:val="300"/>
        </w:trPr>
        <w:tc>
          <w:tcPr>
            <w:tcW w:w="121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от28 июля 2023 г. № 22 </w:t>
            </w:r>
          </w:p>
        </w:tc>
      </w:tr>
      <w:tr w:rsidR="00417596" w:rsidRPr="00417596" w:rsidTr="00CB4A70">
        <w:trPr>
          <w:trHeight w:val="315"/>
        </w:trPr>
        <w:tc>
          <w:tcPr>
            <w:tcW w:w="12151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итогах исполнения бюджета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за 1 полугодие 2023 год"</w:t>
            </w:r>
          </w:p>
        </w:tc>
      </w:tr>
      <w:tr w:rsidR="00417596" w:rsidRPr="00417596" w:rsidTr="00CB4A70">
        <w:trPr>
          <w:trHeight w:val="349"/>
        </w:trPr>
        <w:tc>
          <w:tcPr>
            <w:tcW w:w="12151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поступлении доходов в бюджет</w:t>
            </w:r>
          </w:p>
        </w:tc>
      </w:tr>
      <w:tr w:rsidR="00417596" w:rsidRPr="00417596" w:rsidTr="00CB4A70">
        <w:trPr>
          <w:trHeight w:val="349"/>
        </w:trPr>
        <w:tc>
          <w:tcPr>
            <w:tcW w:w="12151" w:type="dxa"/>
            <w:gridSpan w:val="11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417596" w:rsidRPr="00417596" w:rsidTr="00CB4A70">
        <w:trPr>
          <w:trHeight w:val="390"/>
        </w:trPr>
        <w:tc>
          <w:tcPr>
            <w:tcW w:w="1215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1 полугодие 2023 год</w:t>
            </w:r>
          </w:p>
        </w:tc>
      </w:tr>
      <w:tr w:rsidR="00417596" w:rsidRPr="00417596" w:rsidTr="00CB4A70">
        <w:trPr>
          <w:trHeight w:val="315"/>
        </w:trPr>
        <w:tc>
          <w:tcPr>
            <w:tcW w:w="121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417596" w:rsidRPr="00417596" w:rsidTr="00CB4A70">
        <w:trPr>
          <w:trHeight w:val="1755"/>
        </w:trPr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2023 год</w:t>
            </w:r>
          </w:p>
        </w:tc>
        <w:tc>
          <w:tcPr>
            <w:tcW w:w="14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на 2023 год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уточнения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главного распорядителя средств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  1 полугодие 2023 год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417596" w:rsidRPr="00417596" w:rsidTr="00CB4A70">
        <w:trPr>
          <w:trHeight w:val="578"/>
        </w:trPr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33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2583,100</w:t>
            </w:r>
          </w:p>
        </w:tc>
        <w:tc>
          <w:tcPr>
            <w:tcW w:w="147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2583,100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435,022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16,841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2148,078</w:t>
            </w:r>
          </w:p>
        </w:tc>
      </w:tr>
      <w:tr w:rsidR="00417596" w:rsidRPr="00417596" w:rsidTr="00CB4A70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418,953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16,559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2111,047</w:t>
            </w:r>
          </w:p>
        </w:tc>
      </w:tr>
      <w:tr w:rsidR="00417596" w:rsidRPr="00417596" w:rsidTr="00CB4A70">
        <w:trPr>
          <w:trHeight w:val="3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189,381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42,750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253,619</w:t>
            </w:r>
          </w:p>
        </w:tc>
      </w:tr>
      <w:tr w:rsidR="00417596" w:rsidRPr="00417596" w:rsidTr="00CB4A70">
        <w:trPr>
          <w:trHeight w:val="5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-266,597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729,597</w:t>
            </w:r>
          </w:p>
        </w:tc>
      </w:tr>
      <w:tr w:rsidR="00417596" w:rsidRPr="00417596" w:rsidTr="00CB4A70">
        <w:trPr>
          <w:trHeight w:val="136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1 06 01030 1 00000 110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0,637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6,930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73,363</w:t>
            </w:r>
          </w:p>
        </w:tc>
      </w:tr>
      <w:tr w:rsidR="00417596" w:rsidRPr="00417596" w:rsidTr="00CB4A70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1545,000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493,932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31,970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1051,068</w:t>
            </w:r>
          </w:p>
        </w:tc>
      </w:tr>
      <w:tr w:rsidR="00417596" w:rsidRPr="00417596" w:rsidTr="00CB4A70">
        <w:trPr>
          <w:trHeight w:val="189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1 08 04020 01 0000 110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1,600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3,400</w:t>
            </w:r>
          </w:p>
        </w:tc>
      </w:tr>
      <w:tr w:rsidR="00417596" w:rsidRPr="00417596" w:rsidTr="00CB4A70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16,069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36,031</w:t>
            </w:r>
          </w:p>
        </w:tc>
      </w:tr>
      <w:tr w:rsidR="00417596" w:rsidRPr="00417596" w:rsidTr="00CB4A70">
        <w:trPr>
          <w:trHeight w:val="21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1  11 05035 10 0000 120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сдачу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16,069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50,059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16,031</w:t>
            </w:r>
          </w:p>
        </w:tc>
      </w:tr>
      <w:tr w:rsidR="00417596" w:rsidRPr="00417596" w:rsidTr="00CB4A70">
        <w:trPr>
          <w:trHeight w:val="105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1  16  02020 02 0000 140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</w:tr>
      <w:tr w:rsidR="00417596" w:rsidRPr="00417596" w:rsidTr="00CB4A70">
        <w:trPr>
          <w:trHeight w:val="76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1  17 14030 10 0000 150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</w:tr>
      <w:tr w:rsidR="00417596" w:rsidRPr="00417596" w:rsidTr="00CB4A70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2728,679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3103,679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2331,378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75,117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772,301</w:t>
            </w:r>
          </w:p>
        </w:tc>
      </w:tr>
      <w:tr w:rsidR="00417596" w:rsidRPr="00417596" w:rsidTr="00CB4A70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2728,679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2998,679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1984,219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66,170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1014,460</w:t>
            </w:r>
          </w:p>
        </w:tc>
      </w:tr>
      <w:tr w:rsidR="00417596" w:rsidRPr="00417596" w:rsidTr="00CB4A70">
        <w:trPr>
          <w:trHeight w:val="8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2 02 10000 00 0000 150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1766,800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1766,800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1620,132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91,699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146,668</w:t>
            </w:r>
          </w:p>
        </w:tc>
      </w:tr>
      <w:tr w:rsidR="00417596" w:rsidRPr="00417596" w:rsidTr="00CB4A70">
        <w:trPr>
          <w:trHeight w:val="138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2 02 16001 10 0000 150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Дотации бюджетам сельских поселений на выравнивание  бюджетной обеспеченности из бюджета субъекта Российской Федерации 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1766,800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1766,800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1620,132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91,699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146,668</w:t>
            </w:r>
          </w:p>
        </w:tc>
      </w:tr>
      <w:tr w:rsidR="00417596" w:rsidRPr="00417596" w:rsidTr="00CB4A70">
        <w:trPr>
          <w:trHeight w:val="114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2 02 16002 10 0000 150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4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82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81,150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81,150</w:t>
            </w:r>
          </w:p>
        </w:tc>
      </w:tr>
      <w:tr w:rsidR="00417596" w:rsidRPr="00417596" w:rsidTr="00CB4A70">
        <w:trPr>
          <w:trHeight w:val="139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2 02 35118 10 0000 150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81,150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81,150</w:t>
            </w:r>
          </w:p>
        </w:tc>
      </w:tr>
      <w:tr w:rsidR="00417596" w:rsidRPr="00417596" w:rsidTr="00CB4A70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799,579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799,579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282,937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35,386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516,642</w:t>
            </w:r>
          </w:p>
        </w:tc>
      </w:tr>
      <w:tr w:rsidR="00417596" w:rsidRPr="00417596" w:rsidTr="00CB4A70">
        <w:trPr>
          <w:trHeight w:val="225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2 02 40014 10 0000 150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799,579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799,579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282,937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35,386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516,642</w:t>
            </w:r>
          </w:p>
        </w:tc>
      </w:tr>
      <w:tr w:rsidR="00417596" w:rsidRPr="00417596" w:rsidTr="00CB4A70">
        <w:trPr>
          <w:trHeight w:val="82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2 02 49999 10 0000 150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трансферты, передаваемые  бюджетам сельских 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270,000</w:t>
            </w:r>
          </w:p>
        </w:tc>
      </w:tr>
      <w:tr w:rsidR="00417596" w:rsidRPr="00417596" w:rsidTr="00CB4A70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374,178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6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2 07 05030 10 0000 150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374,178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188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2 18 60010 10 0000 150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8,337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-8,337</w:t>
            </w:r>
          </w:p>
        </w:tc>
      </w:tr>
      <w:tr w:rsidR="00417596" w:rsidRPr="00417596" w:rsidTr="00CB4A70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-35,356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35,356</w:t>
            </w:r>
          </w:p>
        </w:tc>
      </w:tr>
      <w:tr w:rsidR="00417596" w:rsidRPr="00417596" w:rsidTr="00CB4A70">
        <w:trPr>
          <w:trHeight w:val="52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5311,779</w:t>
            </w: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5686,779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2766,400</w:t>
            </w:r>
          </w:p>
        </w:tc>
        <w:tc>
          <w:tcPr>
            <w:tcW w:w="13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48,646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2920,379</w:t>
            </w:r>
          </w:p>
        </w:tc>
      </w:tr>
    </w:tbl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324" w:type="dxa"/>
        <w:tblInd w:w="93" w:type="dxa"/>
        <w:tblLook w:val="04A0" w:firstRow="1" w:lastRow="0" w:firstColumn="1" w:lastColumn="0" w:noHBand="0" w:noVBand="1"/>
      </w:tblPr>
      <w:tblGrid>
        <w:gridCol w:w="3021"/>
        <w:gridCol w:w="1760"/>
        <w:gridCol w:w="960"/>
        <w:gridCol w:w="1430"/>
        <w:gridCol w:w="1480"/>
        <w:gridCol w:w="1420"/>
        <w:gridCol w:w="1291"/>
        <w:gridCol w:w="1420"/>
      </w:tblGrid>
      <w:tr w:rsidR="00417596" w:rsidRPr="00417596" w:rsidTr="00417596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17596" w:rsidRPr="00417596" w:rsidTr="00417596">
        <w:trPr>
          <w:trHeight w:val="300"/>
        </w:trPr>
        <w:tc>
          <w:tcPr>
            <w:tcW w:w="12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3</w:t>
            </w:r>
          </w:p>
        </w:tc>
      </w:tr>
      <w:tr w:rsidR="00417596" w:rsidRPr="00417596" w:rsidTr="00417596">
        <w:trPr>
          <w:trHeight w:val="469"/>
        </w:trPr>
        <w:tc>
          <w:tcPr>
            <w:tcW w:w="12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администрации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 от  28 июля 2023 г. № 22</w:t>
            </w:r>
          </w:p>
        </w:tc>
      </w:tr>
      <w:tr w:rsidR="00417596" w:rsidRPr="00417596" w:rsidTr="00417596">
        <w:trPr>
          <w:trHeight w:val="600"/>
        </w:trPr>
        <w:tc>
          <w:tcPr>
            <w:tcW w:w="1232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"Об итогах исполнения бюджета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за 1 полугодие 2023 год"</w:t>
            </w:r>
          </w:p>
        </w:tc>
      </w:tr>
      <w:tr w:rsidR="00417596" w:rsidRPr="00417596" w:rsidTr="00417596">
        <w:trPr>
          <w:trHeight w:val="1249"/>
        </w:trPr>
        <w:tc>
          <w:tcPr>
            <w:tcW w:w="123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 и подразделам классификации расходов бюджета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за 1 полугодие 2023 год</w:t>
            </w:r>
          </w:p>
        </w:tc>
      </w:tr>
      <w:tr w:rsidR="00417596" w:rsidRPr="00417596" w:rsidTr="00417596">
        <w:trPr>
          <w:trHeight w:val="315"/>
        </w:trPr>
        <w:tc>
          <w:tcPr>
            <w:tcW w:w="123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75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4175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175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4175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417596" w:rsidRPr="00417596" w:rsidTr="00417596">
        <w:trPr>
          <w:trHeight w:val="17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2023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2023 год согласно сводной бюджетной росписи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1 полугодие 2023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5569,779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5944,779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2853,656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-    3 091,123   </w:t>
            </w:r>
          </w:p>
        </w:tc>
      </w:tr>
      <w:tr w:rsidR="00417596" w:rsidRPr="00417596" w:rsidTr="00417596">
        <w:trPr>
          <w:trHeight w:val="75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2436,117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2461,117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1358,324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55,191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-1102,793</w:t>
            </w:r>
          </w:p>
        </w:tc>
      </w:tr>
      <w:tr w:rsidR="00417596" w:rsidRPr="00417596" w:rsidTr="00417596">
        <w:trPr>
          <w:trHeight w:val="1283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780,135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338,687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-441,448</w:t>
            </w:r>
          </w:p>
        </w:tc>
      </w:tr>
      <w:tr w:rsidR="00417596" w:rsidRPr="00417596" w:rsidTr="00417596">
        <w:trPr>
          <w:trHeight w:val="205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1599,723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1624,723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999,878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61,541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-624,845</w:t>
            </w:r>
          </w:p>
        </w:tc>
      </w:tr>
      <w:tr w:rsidR="00417596" w:rsidRPr="00417596" w:rsidTr="00417596">
        <w:trPr>
          <w:trHeight w:val="1429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алоговых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-15,000</w:t>
            </w:r>
          </w:p>
        </w:tc>
      </w:tr>
      <w:tr w:rsidR="00417596" w:rsidRPr="00417596" w:rsidTr="00417596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-21,500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80,940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49,871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-81,360</w:t>
            </w:r>
          </w:p>
        </w:tc>
      </w:tr>
      <w:tr w:rsidR="00417596" w:rsidRPr="00417596" w:rsidTr="00417596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80,940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49,871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-81,360</w:t>
            </w:r>
          </w:p>
        </w:tc>
      </w:tr>
      <w:tr w:rsidR="00417596" w:rsidRPr="00417596" w:rsidTr="00417596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249,099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249,099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123,824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249,099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249,099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123,824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770,611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1270,611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256,996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20,226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-1013,615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241,081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397,081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241,081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873,530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256,996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29,420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-616,534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1720,900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53,460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49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1720,900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1720,900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53,460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-113,180</w:t>
            </w:r>
          </w:p>
        </w:tc>
      </w:tr>
      <w:tr w:rsidR="00417596" w:rsidRPr="00417596" w:rsidTr="00417596">
        <w:trPr>
          <w:trHeight w:val="42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-113,180</w:t>
            </w:r>
          </w:p>
        </w:tc>
      </w:tr>
      <w:tr w:rsidR="00417596" w:rsidRPr="00417596" w:rsidTr="00417596">
        <w:trPr>
          <w:trHeight w:val="55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96,709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-113,180</w:t>
            </w:r>
          </w:p>
        </w:tc>
      </w:tr>
      <w:tr w:rsidR="00417596" w:rsidRPr="00417596" w:rsidTr="00417596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103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</w:tbl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025" w:type="dxa"/>
        <w:tblInd w:w="108" w:type="dxa"/>
        <w:tblLook w:val="04A0" w:firstRow="1" w:lastRow="0" w:firstColumn="1" w:lastColumn="0" w:noHBand="0" w:noVBand="1"/>
      </w:tblPr>
      <w:tblGrid>
        <w:gridCol w:w="3302"/>
        <w:gridCol w:w="656"/>
        <w:gridCol w:w="656"/>
        <w:gridCol w:w="1316"/>
        <w:gridCol w:w="640"/>
        <w:gridCol w:w="593"/>
        <w:gridCol w:w="1430"/>
        <w:gridCol w:w="1430"/>
        <w:gridCol w:w="1307"/>
        <w:gridCol w:w="1398"/>
        <w:gridCol w:w="1453"/>
      </w:tblGrid>
      <w:tr w:rsidR="00417596" w:rsidRPr="00417596" w:rsidTr="00417596">
        <w:trPr>
          <w:trHeight w:val="34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17596" w:rsidRPr="00417596" w:rsidTr="00417596">
        <w:trPr>
          <w:trHeight w:val="465"/>
        </w:trPr>
        <w:tc>
          <w:tcPr>
            <w:tcW w:w="13025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4                  к постановлению администрации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от 28 июля 2023г. № 22 "Об исполнении бюджета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за  1 полугодие 2023 год</w:t>
            </w:r>
          </w:p>
        </w:tc>
      </w:tr>
      <w:tr w:rsidR="00417596" w:rsidRPr="00417596" w:rsidTr="00417596">
        <w:trPr>
          <w:trHeight w:val="300"/>
        </w:trPr>
        <w:tc>
          <w:tcPr>
            <w:tcW w:w="13025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7596" w:rsidRPr="00417596" w:rsidTr="00417596">
        <w:trPr>
          <w:trHeight w:val="300"/>
        </w:trPr>
        <w:tc>
          <w:tcPr>
            <w:tcW w:w="13025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7596" w:rsidRPr="00417596" w:rsidTr="00417596">
        <w:trPr>
          <w:trHeight w:val="315"/>
        </w:trPr>
        <w:tc>
          <w:tcPr>
            <w:tcW w:w="13025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7596" w:rsidRPr="00417596" w:rsidTr="00417596">
        <w:trPr>
          <w:trHeight w:val="1320"/>
        </w:trPr>
        <w:tc>
          <w:tcPr>
            <w:tcW w:w="1302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разделам,  подразделам, целевым статьям, группам и подгруппам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 классификации расходов бюджета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за 1 полугодие 2022 год</w:t>
            </w:r>
          </w:p>
        </w:tc>
      </w:tr>
      <w:tr w:rsidR="00417596" w:rsidRPr="00417596" w:rsidTr="00417596">
        <w:trPr>
          <w:trHeight w:val="315"/>
        </w:trPr>
        <w:tc>
          <w:tcPr>
            <w:tcW w:w="1302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417596" w:rsidRPr="00417596" w:rsidTr="00417596">
        <w:trPr>
          <w:trHeight w:val="172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2023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2023 год </w:t>
            </w:r>
            <w:proofErr w:type="spellStart"/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-но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полугодие 2023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5569,779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5944,779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2853,656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48,003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-3091,123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4607,900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4712,900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2478,806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52,596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-2234,094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799,579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1069,579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293,910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27,479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-775,669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49,871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-81,360</w:t>
            </w:r>
          </w:p>
        </w:tc>
      </w:tr>
      <w:tr w:rsidR="00417596" w:rsidRPr="00417596" w:rsidTr="00417596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2436,117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2461,117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1358,324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55,191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-1102,793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4607,900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4712,900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2478,806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52,596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-2234,094</w:t>
            </w:r>
          </w:p>
        </w:tc>
      </w:tr>
      <w:tr w:rsidR="00417596" w:rsidRPr="00417596" w:rsidTr="00417596">
        <w:trPr>
          <w:trHeight w:val="18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417596">
        <w:trPr>
          <w:trHeight w:val="27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417596">
        <w:trPr>
          <w:trHeight w:val="26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1599,723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1624,723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999,878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61,541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-624,845</w:t>
            </w:r>
          </w:p>
        </w:tc>
      </w:tr>
      <w:tr w:rsidR="00417596" w:rsidRPr="00417596" w:rsidTr="00417596">
        <w:trPr>
          <w:trHeight w:val="73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1599,723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1624,723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999,878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61,541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-624,845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1436,054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1461,054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923,065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63,178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-537,989</w:t>
            </w:r>
          </w:p>
        </w:tc>
      </w:tr>
      <w:tr w:rsidR="00417596" w:rsidRPr="00417596" w:rsidTr="00417596">
        <w:trPr>
          <w:trHeight w:val="3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777,993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-349,414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777,993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-349,414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1127,407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777,993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69,007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-349,414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300,647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325,647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-247,859</w:t>
            </w:r>
          </w:p>
        </w:tc>
      </w:tr>
      <w:tr w:rsidR="00417596" w:rsidRPr="00417596" w:rsidTr="00417596">
        <w:trPr>
          <w:trHeight w:val="154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300,647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325,647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-247,859</w:t>
            </w:r>
          </w:p>
        </w:tc>
      </w:tr>
      <w:tr w:rsidR="00417596" w:rsidRPr="00417596" w:rsidTr="00417596">
        <w:trPr>
          <w:trHeight w:val="70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300,647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325,647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-247,859</w:t>
            </w:r>
          </w:p>
        </w:tc>
      </w:tr>
      <w:tr w:rsidR="00417596" w:rsidRPr="00417596" w:rsidTr="00417596">
        <w:trPr>
          <w:trHeight w:val="72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3,293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41,163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-4,707</w:t>
            </w:r>
          </w:p>
        </w:tc>
      </w:tr>
      <w:tr w:rsidR="00417596" w:rsidRPr="00417596" w:rsidTr="00417596">
        <w:trPr>
          <w:trHeight w:val="72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3,293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41,163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-4,707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3,293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41,163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-4,707</w:t>
            </w:r>
          </w:p>
        </w:tc>
      </w:tr>
      <w:tr w:rsidR="00417596" w:rsidRPr="00417596" w:rsidTr="00417596">
        <w:trPr>
          <w:trHeight w:val="318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417596">
        <w:trPr>
          <w:trHeight w:val="27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417596">
        <w:trPr>
          <w:trHeight w:val="1512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финансовых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,н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алоговых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623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195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48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64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21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6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Средсва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417596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-21,500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-21,500</w:t>
            </w:r>
          </w:p>
        </w:tc>
      </w:tr>
      <w:tr w:rsidR="00417596" w:rsidRPr="00417596" w:rsidTr="00417596">
        <w:trPr>
          <w:trHeight w:val="133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-19,000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-19,000</w:t>
            </w:r>
          </w:p>
        </w:tc>
      </w:tr>
      <w:tr w:rsidR="00417596" w:rsidRPr="00417596" w:rsidTr="00417596">
        <w:trPr>
          <w:trHeight w:val="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Материально-техническое </w:t>
            </w: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обеспечение деятельности народных дружин в рамках реализации муниципальной программы " Профилактика правонарушений и борьба с преступностью в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Ливенском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 на 2019-2021 г."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-2,500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-2,500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-2,500</w:t>
            </w:r>
          </w:p>
        </w:tc>
      </w:tr>
      <w:tr w:rsidR="00417596" w:rsidRPr="00417596" w:rsidTr="00417596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49,871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-81,360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417596">
        <w:trPr>
          <w:trHeight w:val="231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417596">
        <w:trPr>
          <w:trHeight w:val="27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-78,097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-78,097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-78,097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-3,263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-3,263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-3,263</w:t>
            </w:r>
          </w:p>
        </w:tc>
      </w:tr>
      <w:tr w:rsidR="00417596" w:rsidRPr="00417596" w:rsidTr="00417596">
        <w:trPr>
          <w:trHeight w:val="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249,099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249,099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123,824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49,709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49,709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6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85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417596">
        <w:trPr>
          <w:trHeight w:val="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СТР-во.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ремонт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емонт и содержание автомобильных дорог общего пользования муниципального значения в рамках непрограммной части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-    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8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770,581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1120,611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256,996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22,934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-863,615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-247,081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-241,081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коммунального хозяйства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417596">
        <w:trPr>
          <w:trHeight w:val="381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-241,081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-241,081</w:t>
            </w:r>
          </w:p>
        </w:tc>
      </w:tr>
      <w:tr w:rsidR="00417596" w:rsidRPr="00417596" w:rsidTr="00417596">
        <w:trPr>
          <w:trHeight w:val="157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-241,081</w:t>
            </w:r>
          </w:p>
        </w:tc>
      </w:tr>
      <w:tr w:rsidR="00417596" w:rsidRPr="00417596" w:rsidTr="00417596">
        <w:trPr>
          <w:trHeight w:val="3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-241,081</w:t>
            </w:r>
          </w:p>
        </w:tc>
      </w:tr>
      <w:tr w:rsidR="00417596" w:rsidRPr="00417596" w:rsidTr="00417596">
        <w:trPr>
          <w:trHeight w:val="55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участка водопровода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417596">
        <w:trPr>
          <w:trHeight w:val="85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417596">
        <w:trPr>
          <w:trHeight w:val="5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417596">
        <w:trPr>
          <w:trHeight w:val="6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417596">
        <w:trPr>
          <w:trHeight w:val="69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529,500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1120,610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256,996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-863,614</w:t>
            </w:r>
          </w:p>
        </w:tc>
      </w:tr>
      <w:tr w:rsidR="00417596" w:rsidRPr="00417596" w:rsidTr="00417596">
        <w:trPr>
          <w:trHeight w:val="6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145,730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145,730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-145,730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127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наказов избирателей депутатам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Совета народных депутатов Орловской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417596">
        <w:trPr>
          <w:trHeight w:val="78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417596">
        <w:trPr>
          <w:trHeight w:val="12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417596">
        <w:trPr>
          <w:trHeight w:val="66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-108,533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ЛОЖЬ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-108,533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-108,533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417596">
        <w:trPr>
          <w:trHeight w:val="79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417596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417596">
        <w:trPr>
          <w:trHeight w:val="52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417596">
        <w:trPr>
          <w:trHeight w:val="67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417596">
        <w:trPr>
          <w:trHeight w:val="81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417596">
        <w:trPr>
          <w:trHeight w:val="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и обустройство зон отдыха (в том числе ремонт и обустройство существующих и создание новых парковых зон, аллей, скверов, пешеходных дорожек, тротуаров и т.д.)"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5100079829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24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-2,400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-2,400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58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53,460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18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36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417596">
        <w:trPr>
          <w:trHeight w:val="64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113,573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-113,179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-113,179</w:t>
            </w:r>
          </w:p>
        </w:tc>
      </w:tr>
      <w:tr w:rsidR="00417596" w:rsidRPr="00417596" w:rsidTr="00417596">
        <w:trPr>
          <w:trHeight w:val="66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-113,179</w:t>
            </w:r>
          </w:p>
        </w:tc>
      </w:tr>
      <w:tr w:rsidR="00417596" w:rsidRPr="00417596" w:rsidTr="00417596">
        <w:trPr>
          <w:trHeight w:val="72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-113,179</w:t>
            </w:r>
          </w:p>
        </w:tc>
      </w:tr>
      <w:tr w:rsidR="00417596" w:rsidRPr="00417596" w:rsidTr="00417596">
        <w:trPr>
          <w:trHeight w:val="79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-113,179</w:t>
            </w:r>
          </w:p>
        </w:tc>
      </w:tr>
      <w:tr w:rsidR="00417596" w:rsidRPr="00417596" w:rsidTr="00417596">
        <w:trPr>
          <w:trHeight w:val="63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-113,179</w:t>
            </w:r>
          </w:p>
        </w:tc>
      </w:tr>
      <w:tr w:rsidR="00417596" w:rsidRPr="00417596" w:rsidTr="00417596">
        <w:trPr>
          <w:trHeight w:val="84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-113,179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15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Реализация наказов избирателей депутатам Орловского областного Совета народных депутатов.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lang w:eastAsia="ru-RU"/>
              </w:rPr>
              <w:t>5100072650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17596" w:rsidRPr="00417596" w:rsidTr="00417596">
        <w:trPr>
          <w:trHeight w:val="45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60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57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15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417596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417596">
        <w:trPr>
          <w:trHeight w:val="1440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12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9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6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417596">
        <w:trPr>
          <w:trHeight w:val="315"/>
        </w:trPr>
        <w:tc>
          <w:tcPr>
            <w:tcW w:w="3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</w:tbl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A70" w:rsidRDefault="00CB4A7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70" w:type="dxa"/>
        <w:tblInd w:w="93" w:type="dxa"/>
        <w:tblLook w:val="04A0" w:firstRow="1" w:lastRow="0" w:firstColumn="1" w:lastColumn="0" w:noHBand="0" w:noVBand="1"/>
      </w:tblPr>
      <w:tblGrid>
        <w:gridCol w:w="3420"/>
        <w:gridCol w:w="780"/>
        <w:gridCol w:w="700"/>
        <w:gridCol w:w="656"/>
        <w:gridCol w:w="1524"/>
        <w:gridCol w:w="647"/>
        <w:gridCol w:w="593"/>
        <w:gridCol w:w="1500"/>
        <w:gridCol w:w="1430"/>
        <w:gridCol w:w="1460"/>
        <w:gridCol w:w="1580"/>
        <w:gridCol w:w="1780"/>
      </w:tblGrid>
      <w:tr w:rsidR="00417596" w:rsidRPr="00417596" w:rsidTr="00CB4A70">
        <w:trPr>
          <w:trHeight w:val="900"/>
        </w:trPr>
        <w:tc>
          <w:tcPr>
            <w:tcW w:w="7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CB4A70" w:rsidP="004175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Прило</w:t>
            </w:r>
            <w:r w:rsidR="00417596" w:rsidRP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жение №5 к постановлению администрации </w:t>
            </w:r>
            <w:proofErr w:type="spellStart"/>
            <w:r w:rsidR="00417596" w:rsidRP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Козьминского</w:t>
            </w:r>
            <w:proofErr w:type="spellEnd"/>
            <w:r w:rsid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сельского поселения  от 28 июля  2023 г. № 22</w:t>
            </w:r>
            <w:r w:rsidR="00417596" w:rsidRP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"Об исполнении бюджета </w:t>
            </w:r>
            <w:proofErr w:type="spellStart"/>
            <w:r w:rsidR="00417596" w:rsidRP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Козьминского</w:t>
            </w:r>
            <w:proofErr w:type="spellEnd"/>
            <w:r w:rsidR="00417596" w:rsidRP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="00417596" w:rsidRP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Ливенского</w:t>
            </w:r>
            <w:proofErr w:type="spellEnd"/>
            <w:r w:rsidR="00417596" w:rsidRPr="004175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района" за 1 полугодие 2023 года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17596" w:rsidRPr="00417596" w:rsidTr="00CB4A70">
        <w:trPr>
          <w:trHeight w:val="615"/>
        </w:trPr>
        <w:tc>
          <w:tcPr>
            <w:tcW w:w="1607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Отчет по ведомственной структуре расходов бюджета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за 1 полугодие 2023 год</w:t>
            </w:r>
          </w:p>
        </w:tc>
      </w:tr>
      <w:tr w:rsidR="00417596" w:rsidRPr="00417596" w:rsidTr="00CB4A70">
        <w:trPr>
          <w:trHeight w:val="315"/>
        </w:trPr>
        <w:tc>
          <w:tcPr>
            <w:tcW w:w="1607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417596" w:rsidRPr="00417596" w:rsidTr="00CB4A70">
        <w:trPr>
          <w:trHeight w:val="1710"/>
        </w:trPr>
        <w:tc>
          <w:tcPr>
            <w:tcW w:w="3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2023 год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2023 год </w:t>
            </w:r>
            <w:proofErr w:type="spellStart"/>
            <w:proofErr w:type="gram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-но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 1 полугодие 2023 года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5569,749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5944,779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2853,656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-3091,123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4607,900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4712,900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2478,806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-2234,094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799,549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1069,579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293,910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-775,669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CB4A70">
        <w:trPr>
          <w:trHeight w:val="144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ЛИВЕНСКОГО РАЙОНА ОРЛОВСКОЙ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5569,779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5944,779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2823,656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47,498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-3121,123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4607,900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4712,900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2478,806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-2234,094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799,549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1069,579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293,910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-775,669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CB4A7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2436,117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2461,117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1358,324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55,191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-1102,793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4607,900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4712,900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2478,806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52,596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-2234,094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CB4A70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780,135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338,687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-441,448</w:t>
            </w:r>
          </w:p>
        </w:tc>
      </w:tr>
      <w:tr w:rsidR="00417596" w:rsidRPr="00417596" w:rsidTr="00CB4A70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1599,723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1624,723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999,878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61,541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-624,845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1599,723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1624,723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999,878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61,541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-624,845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1436,054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1461,054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923,065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-537,989</w:t>
            </w:r>
          </w:p>
        </w:tc>
      </w:tr>
      <w:tr w:rsidR="00417596" w:rsidRPr="00417596" w:rsidTr="00CB4A70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777,993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-349,414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777,993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-349,414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1127,407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1127,407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777,993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-349,414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300,647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-247,879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300,647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-247,879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300,647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325,647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-247,879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-4,707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-4,707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-4,707</w:t>
            </w:r>
          </w:p>
        </w:tc>
      </w:tr>
      <w:tr w:rsidR="00417596" w:rsidRPr="00417596" w:rsidTr="00CB4A70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CB4A70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163,669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76,813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-86,856</w:t>
            </w:r>
          </w:p>
        </w:tc>
      </w:tr>
      <w:tr w:rsidR="00417596" w:rsidRPr="00417596" w:rsidTr="00CB4A7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</w:t>
            </w:r>
            <w:r w:rsidR="00CB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налоговых и таможенных органов и органов  финансовог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о(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Средсва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-21,500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-19,000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-19,000</w:t>
            </w:r>
          </w:p>
        </w:tc>
      </w:tr>
      <w:tr w:rsidR="00417596" w:rsidRPr="00417596" w:rsidTr="00CB4A70">
        <w:trPr>
          <w:trHeight w:val="2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-19,000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-2,500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-2,500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58,333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-2,500</w:t>
            </w:r>
          </w:p>
        </w:tc>
      </w:tr>
      <w:tr w:rsidR="00417596" w:rsidRPr="00417596" w:rsidTr="00CB4A7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49,871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-81,360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CB4A70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-81,360</w:t>
            </w:r>
          </w:p>
        </w:tc>
      </w:tr>
      <w:tr w:rsidR="00417596" w:rsidRPr="00417596" w:rsidTr="00CB4A70">
        <w:trPr>
          <w:trHeight w:val="21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-78,097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159,037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-78,097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-3,263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-3,875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-3,263</w:t>
            </w:r>
          </w:p>
        </w:tc>
      </w:tr>
      <w:tr w:rsidR="00417596" w:rsidRPr="00417596" w:rsidTr="00CB4A70">
        <w:trPr>
          <w:trHeight w:val="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#ДЕЛ/0!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249,099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249,099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123,824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49,709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-125,275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49,709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-1,008</w:t>
            </w:r>
          </w:p>
        </w:tc>
      </w:tr>
      <w:tr w:rsidR="00417596" w:rsidRPr="00417596" w:rsidTr="00CB4A70">
        <w:trPr>
          <w:trHeight w:val="52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CB4A70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249,099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123,824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-125,275</w:t>
            </w:r>
          </w:p>
        </w:tc>
      </w:tr>
      <w:tr w:rsidR="00417596" w:rsidRPr="00417596" w:rsidTr="00CB4A70">
        <w:trPr>
          <w:trHeight w:val="8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770,611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1120,611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256,996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22,934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-863,614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-247,081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-247,081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в области коммунального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хозяйства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-6,000</w:t>
            </w:r>
          </w:p>
        </w:tc>
      </w:tr>
      <w:tr w:rsidR="00417596" w:rsidRPr="00417596" w:rsidTr="00CB4A70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-247,081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-247,081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-247,081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241,081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-247,081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участка водопровода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529,530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1120,610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256,996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-863,614</w:t>
            </w:r>
          </w:p>
        </w:tc>
      </w:tr>
      <w:tr w:rsidR="00417596" w:rsidRPr="00417596" w:rsidTr="00CB4A70">
        <w:trPr>
          <w:trHeight w:val="5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145,730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145,730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-145,730</w:t>
            </w:r>
          </w:p>
        </w:tc>
      </w:tr>
      <w:tr w:rsidR="00417596" w:rsidRPr="00417596" w:rsidTr="00CB4A70">
        <w:trPr>
          <w:trHeight w:val="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6530379350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102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наказов избирателей депутатам </w:t>
            </w:r>
            <w:proofErr w:type="spell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Ливекнского</w:t>
            </w:r>
            <w:proofErr w:type="spell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Совета народных депутатов Орловской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CB4A70">
        <w:trPr>
          <w:trHeight w:val="9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CB4A70">
        <w:trPr>
          <w:trHeight w:val="81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CB4A70">
        <w:trPr>
          <w:trHeight w:val="5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-108,533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-108,533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-108,533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-108,533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CB4A70">
        <w:trPr>
          <w:trHeight w:val="108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CB4A70">
        <w:trPr>
          <w:trHeight w:val="14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238,800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127,256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40,683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-185,544</w:t>
            </w:r>
          </w:p>
        </w:tc>
      </w:tr>
      <w:tr w:rsidR="00417596" w:rsidRPr="00417596" w:rsidTr="00CB4A70">
        <w:trPr>
          <w:trHeight w:val="5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CB4A70">
        <w:trPr>
          <w:trHeight w:val="5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CB4A70">
        <w:trPr>
          <w:trHeight w:val="52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CB4A70">
        <w:trPr>
          <w:trHeight w:val="111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CB4A70">
        <w:trPr>
          <w:trHeight w:val="5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65,089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-50,027</w:t>
            </w:r>
          </w:p>
        </w:tc>
      </w:tr>
      <w:tr w:rsidR="00417596" w:rsidRPr="00417596" w:rsidTr="00CB4A70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-2,400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1720,900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1720,900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-800,900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CB4A7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1720,900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-800,900</w:t>
            </w:r>
          </w:p>
        </w:tc>
      </w:tr>
      <w:tr w:rsidR="00417596" w:rsidRPr="00417596" w:rsidTr="00CB4A70">
        <w:trPr>
          <w:trHeight w:val="67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226,752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113,573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-150,451</w:t>
            </w:r>
          </w:p>
        </w:tc>
      </w:tr>
      <w:tr w:rsidR="00417596" w:rsidRPr="00417596" w:rsidTr="00CB4A70">
        <w:trPr>
          <w:trHeight w:val="43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-150,451</w:t>
            </w:r>
          </w:p>
        </w:tc>
      </w:tr>
      <w:tr w:rsidR="00417596" w:rsidRPr="00417596" w:rsidTr="00CB4A70">
        <w:trPr>
          <w:trHeight w:val="2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-150,451</w:t>
            </w:r>
          </w:p>
        </w:tc>
      </w:tr>
      <w:tr w:rsidR="00417596" w:rsidRPr="00417596" w:rsidTr="00CB4A70">
        <w:trPr>
          <w:trHeight w:val="33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-150,451</w:t>
            </w:r>
          </w:p>
        </w:tc>
      </w:tr>
      <w:tr w:rsidR="00417596" w:rsidRPr="00417596" w:rsidTr="00CB4A70">
        <w:trPr>
          <w:trHeight w:val="34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-150,451</w:t>
            </w:r>
          </w:p>
        </w:tc>
      </w:tr>
      <w:tr w:rsidR="00417596" w:rsidRPr="00417596" w:rsidTr="00CB4A70">
        <w:trPr>
          <w:trHeight w:val="4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-150,451</w:t>
            </w:r>
          </w:p>
        </w:tc>
      </w:tr>
      <w:tr w:rsidR="00417596" w:rsidRPr="00417596" w:rsidTr="00CB4A70">
        <w:trPr>
          <w:trHeight w:val="7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113,573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-113,179</w:t>
            </w:r>
          </w:p>
        </w:tc>
      </w:tr>
      <w:tr w:rsidR="00417596" w:rsidRPr="00417596" w:rsidTr="00CB4A7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52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7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-1,000</w:t>
            </w:r>
          </w:p>
        </w:tc>
      </w:tr>
      <w:tr w:rsidR="00417596" w:rsidRPr="00417596" w:rsidTr="00CB4A70">
        <w:trPr>
          <w:trHeight w:val="11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CB4A7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CB4A7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  <w:tr w:rsidR="00417596" w:rsidRPr="00417596" w:rsidTr="00CB4A7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5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596" w:rsidRPr="00417596" w:rsidRDefault="00417596" w:rsidP="004175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7596">
              <w:rPr>
                <w:rFonts w:ascii="Calibri" w:eastAsia="Times New Roman" w:hAnsi="Calibri" w:cs="Times New Roman"/>
                <w:color w:val="000000"/>
                <w:lang w:eastAsia="ru-RU"/>
              </w:rPr>
              <w:t>-2,000</w:t>
            </w:r>
          </w:p>
        </w:tc>
      </w:tr>
    </w:tbl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596" w:rsidRDefault="00417596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180" w:type="dxa"/>
        <w:tblInd w:w="93" w:type="dxa"/>
        <w:tblLook w:val="04A0" w:firstRow="1" w:lastRow="0" w:firstColumn="1" w:lastColumn="0" w:noHBand="0" w:noVBand="1"/>
      </w:tblPr>
      <w:tblGrid>
        <w:gridCol w:w="5461"/>
        <w:gridCol w:w="1474"/>
        <w:gridCol w:w="1474"/>
        <w:gridCol w:w="1348"/>
        <w:gridCol w:w="1566"/>
        <w:gridCol w:w="1512"/>
      </w:tblGrid>
      <w:tr w:rsidR="00CB665F" w:rsidRPr="00CB665F" w:rsidTr="00CB665F">
        <w:trPr>
          <w:trHeight w:val="600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Приложение 6</w:t>
            </w:r>
          </w:p>
        </w:tc>
      </w:tr>
      <w:tr w:rsidR="00CB665F" w:rsidRPr="00CB665F" w:rsidTr="00CB665F">
        <w:trPr>
          <w:trHeight w:val="76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постановлению администрации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от  28 июля  2023г. № 22                                                     "Об исполнении бюджета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района" за  1 полугодие   2023 год</w:t>
            </w: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CB665F" w:rsidRPr="00CB665F" w:rsidTr="00CB665F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118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Исполнение программы муниципальных внутренних заимствований </w:t>
            </w:r>
            <w:proofErr w:type="spellStart"/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сельского поселения</w:t>
            </w: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за 1 полугодие 2023год</w:t>
            </w:r>
          </w:p>
        </w:tc>
      </w:tr>
      <w:tr w:rsidR="00CB665F" w:rsidRPr="00CB665F" w:rsidTr="00CB665F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CB665F" w:rsidRPr="00CB665F" w:rsidTr="00CB665F">
        <w:trPr>
          <w:trHeight w:val="855"/>
        </w:trPr>
        <w:tc>
          <w:tcPr>
            <w:tcW w:w="5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2018  год согласно сводной бюджетной росписи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</w:t>
            </w:r>
            <w:proofErr w:type="gramStart"/>
            <w:r w:rsidRPr="00CB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B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полугодие 2023 год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отклонения от уточненного бюджета</w:t>
            </w:r>
          </w:p>
        </w:tc>
      </w:tr>
      <w:tr w:rsidR="00CB665F" w:rsidRPr="00CB665F" w:rsidTr="00CB665F">
        <w:trPr>
          <w:trHeight w:val="705"/>
        </w:trPr>
        <w:tc>
          <w:tcPr>
            <w:tcW w:w="5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665F" w:rsidRPr="00CB665F" w:rsidTr="00CB665F">
        <w:trPr>
          <w:trHeight w:val="645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Внутренние</w:t>
            </w:r>
            <w:proofErr w:type="gramEnd"/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B665F" w:rsidRPr="00CB665F" w:rsidTr="00CB665F">
        <w:trPr>
          <w:trHeight w:val="6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B665F" w:rsidRPr="00CB665F" w:rsidTr="00CB665F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B665F" w:rsidRPr="00CB665F" w:rsidTr="00CB665F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B665F" w:rsidRPr="00CB665F" w:rsidTr="00CB665F">
        <w:trPr>
          <w:trHeight w:val="57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B665F" w:rsidRPr="00CB665F" w:rsidTr="00CB665F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CB665F" w:rsidRPr="00CB665F" w:rsidTr="00CB665F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700"/>
        <w:gridCol w:w="1120"/>
        <w:gridCol w:w="982"/>
        <w:gridCol w:w="1660"/>
        <w:gridCol w:w="4940"/>
      </w:tblGrid>
      <w:tr w:rsidR="00CB665F" w:rsidRPr="00CB665F" w:rsidTr="00CB665F">
        <w:trPr>
          <w:trHeight w:val="21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7</w:t>
            </w: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</w: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к </w:t>
            </w:r>
            <w:proofErr w:type="spellStart"/>
            <w:proofErr w:type="gram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постановлению администрации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  от 28 июля 2023 г. № 22                            "Об исполнении бюджета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 за 1 полугодие 2023год"</w:t>
            </w: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      </w:t>
            </w:r>
          </w:p>
        </w:tc>
      </w:tr>
      <w:tr w:rsidR="00CB665F" w:rsidRPr="00CB665F" w:rsidTr="00CB665F">
        <w:trPr>
          <w:trHeight w:val="1350"/>
        </w:trPr>
        <w:tc>
          <w:tcPr>
            <w:tcW w:w="93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</w:t>
            </w: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</w:t>
            </w:r>
            <w:proofErr w:type="spellStart"/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сельского поселения  за  </w:t>
            </w: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  <w:proofErr w:type="spellStart"/>
            <w:proofErr w:type="gramStart"/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</w:t>
            </w:r>
            <w:proofErr w:type="spellEnd"/>
            <w:proofErr w:type="gramEnd"/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1 полугодие  2023 года</w:t>
            </w:r>
          </w:p>
        </w:tc>
      </w:tr>
      <w:tr w:rsidR="00CB665F" w:rsidRPr="00CB665F" w:rsidTr="00CB665F">
        <w:trPr>
          <w:trHeight w:val="55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Назначено на 2023год (руб.)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72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Использовано за 1 полугодие 2023 год</w:t>
            </w: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46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465"/>
        </w:trPr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B665F" w:rsidRPr="00CB665F" w:rsidTr="00CB665F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п\</w:t>
            </w:r>
            <w:proofErr w:type="gramStart"/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CB665F" w:rsidRPr="00CB665F" w:rsidTr="00CB665F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B665F" w:rsidRPr="00CB665F" w:rsidTr="00CB665F">
        <w:trPr>
          <w:trHeight w:val="78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65F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820" w:type="dxa"/>
        <w:tblInd w:w="93" w:type="dxa"/>
        <w:tblLook w:val="04A0" w:firstRow="1" w:lastRow="0" w:firstColumn="1" w:lastColumn="0" w:noHBand="0" w:noVBand="1"/>
      </w:tblPr>
      <w:tblGrid>
        <w:gridCol w:w="3480"/>
        <w:gridCol w:w="2000"/>
        <w:gridCol w:w="2340"/>
      </w:tblGrid>
      <w:tr w:rsidR="00CB665F" w:rsidRPr="00CB665F" w:rsidTr="00CB665F">
        <w:trPr>
          <w:trHeight w:val="1943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Приложение 8                           к  </w:t>
            </w:r>
            <w:proofErr w:type="spellStart"/>
            <w:proofErr w:type="gram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постановлению администрации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  от 28 июля  2023 г. № 22 "Об итогах исполнения бюджета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CB665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района" за 1 полугодие 2023 года</w:t>
            </w:r>
          </w:p>
        </w:tc>
      </w:tr>
      <w:tr w:rsidR="00CB665F" w:rsidRPr="00CB665F" w:rsidTr="00CB665F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2085"/>
        </w:trPr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 бюджета </w:t>
            </w:r>
            <w:proofErr w:type="spellStart"/>
            <w:r w:rsidRPr="00CB665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CB665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поселения за 1 полугодие 2023 год</w:t>
            </w:r>
          </w:p>
        </w:tc>
      </w:tr>
      <w:tr w:rsidR="00CB665F" w:rsidRPr="00CB665F" w:rsidTr="00CB665F">
        <w:trPr>
          <w:trHeight w:val="36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665F" w:rsidRPr="00CB665F" w:rsidTr="00CB665F">
        <w:trPr>
          <w:trHeight w:val="27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B665F" w:rsidRPr="00CB665F" w:rsidTr="00CB665F">
        <w:trPr>
          <w:trHeight w:val="255"/>
        </w:trPr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Численность</w:t>
            </w: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br/>
              <w:t>(ставки)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Денежное содержание</w:t>
            </w: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.)</w:t>
            </w:r>
          </w:p>
        </w:tc>
      </w:tr>
      <w:tr w:rsidR="00CB665F" w:rsidRPr="00CB665F" w:rsidTr="00CB665F">
        <w:trPr>
          <w:trHeight w:val="1695"/>
        </w:trPr>
        <w:tc>
          <w:tcPr>
            <w:tcW w:w="3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665F" w:rsidRPr="00CB665F" w:rsidTr="00CB665F">
        <w:trPr>
          <w:trHeight w:val="102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3,75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820,7</w:t>
            </w:r>
          </w:p>
        </w:tc>
      </w:tr>
      <w:tr w:rsidR="00CB665F" w:rsidRPr="00CB665F" w:rsidTr="00CB665F">
        <w:trPr>
          <w:trHeight w:val="117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lastRenderedPageBreak/>
              <w:t>Работники бюджетных учреждений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665F" w:rsidRPr="00CB665F" w:rsidRDefault="00CB665F" w:rsidP="00CB665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CB665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163,5</w:t>
            </w:r>
          </w:p>
        </w:tc>
      </w:tr>
    </w:tbl>
    <w:p w:rsidR="00CB665F" w:rsidRPr="00A44D65" w:rsidRDefault="00CB665F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665F" w:rsidRPr="00A44D65" w:rsidSect="00CB4A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27C83"/>
    <w:rsid w:val="00075074"/>
    <w:rsid w:val="00110C15"/>
    <w:rsid w:val="00132161"/>
    <w:rsid w:val="001D04AF"/>
    <w:rsid w:val="001F108E"/>
    <w:rsid w:val="00274E27"/>
    <w:rsid w:val="002B09BA"/>
    <w:rsid w:val="003064B0"/>
    <w:rsid w:val="0032296C"/>
    <w:rsid w:val="003B3C32"/>
    <w:rsid w:val="00417596"/>
    <w:rsid w:val="00422423"/>
    <w:rsid w:val="0057596F"/>
    <w:rsid w:val="00591060"/>
    <w:rsid w:val="00595C12"/>
    <w:rsid w:val="005D6997"/>
    <w:rsid w:val="006067BC"/>
    <w:rsid w:val="00641FBA"/>
    <w:rsid w:val="007B55F6"/>
    <w:rsid w:val="0080430B"/>
    <w:rsid w:val="00966917"/>
    <w:rsid w:val="00986A05"/>
    <w:rsid w:val="00987106"/>
    <w:rsid w:val="00A33C1D"/>
    <w:rsid w:val="00A44D65"/>
    <w:rsid w:val="00AC33D6"/>
    <w:rsid w:val="00B44FE3"/>
    <w:rsid w:val="00BA4442"/>
    <w:rsid w:val="00BE4674"/>
    <w:rsid w:val="00C30B39"/>
    <w:rsid w:val="00C476A4"/>
    <w:rsid w:val="00C8568E"/>
    <w:rsid w:val="00CB4A70"/>
    <w:rsid w:val="00CB665F"/>
    <w:rsid w:val="00CF4485"/>
    <w:rsid w:val="00CF545E"/>
    <w:rsid w:val="00D129FB"/>
    <w:rsid w:val="00D5672E"/>
    <w:rsid w:val="00E13878"/>
    <w:rsid w:val="00E637D9"/>
    <w:rsid w:val="00E755EF"/>
    <w:rsid w:val="00EF4B6C"/>
    <w:rsid w:val="00FA2284"/>
    <w:rsid w:val="00FB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  <w:style w:type="paragraph" w:styleId="a4">
    <w:name w:val="Title"/>
    <w:basedOn w:val="a"/>
    <w:link w:val="a5"/>
    <w:qFormat/>
    <w:rsid w:val="00417596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41759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417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175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41759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175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41759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17596"/>
    <w:rPr>
      <w:color w:val="800080"/>
      <w:u w:val="single"/>
    </w:rPr>
  </w:style>
  <w:style w:type="paragraph" w:customStyle="1" w:styleId="font5">
    <w:name w:val="font5"/>
    <w:basedOn w:val="a"/>
    <w:rsid w:val="0041759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1759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1759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1759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1759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41759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4175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175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175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4175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175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1759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175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175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417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417596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41759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417596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41759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417596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417596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17596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17596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17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17596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17596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17596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1759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7596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417596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17596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17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41759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41759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41759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4175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41759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417596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417596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417596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17596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17596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1759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417596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1759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C57C-F6A8-4319-9EF2-7478CE96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53</Pages>
  <Words>8444</Words>
  <Characters>48132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Наталья Васильевна</cp:lastModifiedBy>
  <cp:revision>38</cp:revision>
  <cp:lastPrinted>2019-07-25T12:09:00Z</cp:lastPrinted>
  <dcterms:created xsi:type="dcterms:W3CDTF">2021-03-18T14:32:00Z</dcterms:created>
  <dcterms:modified xsi:type="dcterms:W3CDTF">2023-08-01T09:29:00Z</dcterms:modified>
</cp:coreProperties>
</file>