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F0" w:rsidRDefault="00250FF0">
      <w:pPr>
        <w:keepNext/>
        <w:keepLines/>
        <w:rPr>
          <w:b/>
          <w:sz w:val="24"/>
        </w:rPr>
      </w:pPr>
    </w:p>
    <w:p w:rsidR="00250FF0" w:rsidRPr="00AC7867" w:rsidRDefault="00CA4BBB">
      <w:pPr>
        <w:keepNext/>
        <w:keepLines/>
        <w:jc w:val="center"/>
        <w:rPr>
          <w:rFonts w:ascii="Arial" w:hAnsi="Arial" w:cs="Arial"/>
          <w:b/>
          <w:sz w:val="24"/>
          <w:szCs w:val="24"/>
        </w:rPr>
      </w:pPr>
      <w:r w:rsidRPr="00AC7867">
        <w:rPr>
          <w:rFonts w:ascii="Arial" w:hAnsi="Arial" w:cs="Arial"/>
          <w:b/>
          <w:sz w:val="24"/>
          <w:szCs w:val="24"/>
        </w:rPr>
        <w:t>РОССИЙСКАЯ ФЕДЕРАЦИЯ</w:t>
      </w:r>
    </w:p>
    <w:p w:rsidR="00AC7867" w:rsidRDefault="00CA4BBB">
      <w:pPr>
        <w:keepNext/>
        <w:keepLines/>
        <w:jc w:val="center"/>
        <w:rPr>
          <w:rFonts w:ascii="Arial" w:hAnsi="Arial" w:cs="Arial"/>
          <w:b/>
          <w:sz w:val="24"/>
          <w:szCs w:val="24"/>
        </w:rPr>
      </w:pPr>
      <w:r w:rsidRPr="00AC7867">
        <w:rPr>
          <w:rFonts w:ascii="Arial" w:hAnsi="Arial" w:cs="Arial"/>
          <w:b/>
          <w:sz w:val="24"/>
          <w:szCs w:val="24"/>
        </w:rPr>
        <w:t xml:space="preserve">ОРЛОВСКАЯ ОБЛАСТЬ </w:t>
      </w:r>
    </w:p>
    <w:p w:rsidR="00AC7867" w:rsidRPr="00AC7867" w:rsidRDefault="00CA4BBB" w:rsidP="00AC7867">
      <w:pPr>
        <w:keepNext/>
        <w:keepLines/>
        <w:jc w:val="center"/>
        <w:rPr>
          <w:rFonts w:ascii="Arial" w:hAnsi="Arial" w:cs="Arial"/>
          <w:b/>
          <w:sz w:val="24"/>
          <w:szCs w:val="24"/>
        </w:rPr>
      </w:pPr>
      <w:r w:rsidRPr="00AC7867">
        <w:rPr>
          <w:rFonts w:ascii="Arial" w:hAnsi="Arial" w:cs="Arial"/>
          <w:b/>
          <w:sz w:val="24"/>
          <w:szCs w:val="24"/>
        </w:rPr>
        <w:t>ЛИВЕНСКИЙ РАЙОН</w:t>
      </w:r>
    </w:p>
    <w:p w:rsidR="00250FF0" w:rsidRPr="00AC7867" w:rsidRDefault="00CA4BBB">
      <w:pPr>
        <w:keepNext/>
        <w:keepLines/>
        <w:jc w:val="center"/>
        <w:rPr>
          <w:rFonts w:ascii="Arial" w:hAnsi="Arial" w:cs="Arial"/>
          <w:b/>
          <w:sz w:val="24"/>
          <w:szCs w:val="24"/>
        </w:rPr>
      </w:pPr>
      <w:r w:rsidRPr="00AC7867">
        <w:rPr>
          <w:rFonts w:ascii="Arial" w:hAnsi="Arial" w:cs="Arial"/>
          <w:b/>
          <w:sz w:val="24"/>
          <w:szCs w:val="24"/>
        </w:rPr>
        <w:t>АДМИНИСТРАЦИЯ</w:t>
      </w:r>
      <w:r w:rsidR="005E7892">
        <w:rPr>
          <w:rFonts w:ascii="Arial" w:hAnsi="Arial" w:cs="Arial"/>
          <w:b/>
          <w:sz w:val="24"/>
          <w:szCs w:val="24"/>
        </w:rPr>
        <w:t xml:space="preserve"> НИКОЛЬСКОГО</w:t>
      </w:r>
      <w:r w:rsidR="00AC7867" w:rsidRPr="00AC7867">
        <w:rPr>
          <w:rFonts w:ascii="Arial" w:hAnsi="Arial" w:cs="Arial"/>
          <w:b/>
          <w:sz w:val="24"/>
          <w:szCs w:val="24"/>
        </w:rPr>
        <w:t xml:space="preserve"> </w:t>
      </w:r>
      <w:r w:rsidRPr="00AC7867">
        <w:rPr>
          <w:rFonts w:ascii="Arial" w:hAnsi="Arial" w:cs="Arial"/>
          <w:b/>
          <w:sz w:val="24"/>
          <w:szCs w:val="24"/>
        </w:rPr>
        <w:t>СЕЛЬСКОГО ПОСЕЛЕНИЯ</w:t>
      </w:r>
    </w:p>
    <w:p w:rsidR="00AC7867" w:rsidRDefault="00AC7867">
      <w:pPr>
        <w:keepNext/>
        <w:keepLines/>
        <w:jc w:val="center"/>
        <w:rPr>
          <w:rFonts w:ascii="Arial" w:hAnsi="Arial" w:cs="Arial"/>
          <w:b/>
          <w:sz w:val="24"/>
          <w:szCs w:val="24"/>
        </w:rPr>
      </w:pPr>
    </w:p>
    <w:p w:rsidR="00250FF0" w:rsidRPr="00AC7867" w:rsidRDefault="00CA4BBB" w:rsidP="007011FD">
      <w:pPr>
        <w:keepNext/>
        <w:keepLines/>
        <w:jc w:val="center"/>
        <w:rPr>
          <w:rFonts w:ascii="Arial" w:hAnsi="Arial" w:cs="Arial"/>
          <w:b/>
          <w:sz w:val="24"/>
          <w:szCs w:val="24"/>
        </w:rPr>
      </w:pPr>
      <w:r w:rsidRPr="00AC7867">
        <w:rPr>
          <w:rFonts w:ascii="Arial" w:hAnsi="Arial" w:cs="Arial"/>
          <w:b/>
          <w:sz w:val="24"/>
          <w:szCs w:val="24"/>
        </w:rPr>
        <w:t>ПОСТАНОВЛЕНИЕ</w:t>
      </w:r>
    </w:p>
    <w:p w:rsidR="00250FF0" w:rsidRPr="00AC7867" w:rsidRDefault="006750D9">
      <w:pPr>
        <w:keepNext/>
        <w:keepLines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AC7867" w:rsidRPr="007011FD">
        <w:rPr>
          <w:rFonts w:ascii="Arial" w:hAnsi="Arial" w:cs="Arial"/>
          <w:sz w:val="24"/>
          <w:szCs w:val="24"/>
        </w:rPr>
        <w:t xml:space="preserve"> апреля 2026 года</w:t>
      </w:r>
      <w:r w:rsidR="00CA4BBB" w:rsidRPr="007011FD"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CA4BBB" w:rsidRPr="007011FD">
        <w:rPr>
          <w:rFonts w:ascii="Arial" w:hAnsi="Arial" w:cs="Arial"/>
          <w:sz w:val="24"/>
          <w:szCs w:val="24"/>
        </w:rPr>
        <w:tab/>
      </w:r>
      <w:r w:rsidR="00CA4BBB" w:rsidRPr="007011FD">
        <w:rPr>
          <w:rFonts w:ascii="Arial" w:hAnsi="Arial" w:cs="Arial"/>
          <w:sz w:val="24"/>
          <w:szCs w:val="24"/>
        </w:rPr>
        <w:tab/>
      </w:r>
      <w:r w:rsidR="00CA4BBB" w:rsidRPr="007011FD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="005E7892" w:rsidRPr="007011FD">
        <w:rPr>
          <w:rFonts w:ascii="Arial" w:hAnsi="Arial" w:cs="Arial"/>
          <w:sz w:val="24"/>
          <w:szCs w:val="24"/>
        </w:rPr>
        <w:t xml:space="preserve">        № 6</w:t>
      </w:r>
      <w:r w:rsidR="00CA4BBB" w:rsidRPr="007011FD">
        <w:rPr>
          <w:rFonts w:ascii="Arial" w:hAnsi="Arial" w:cs="Arial"/>
          <w:sz w:val="24"/>
          <w:szCs w:val="24"/>
        </w:rPr>
        <w:t xml:space="preserve"> </w:t>
      </w:r>
      <w:r w:rsidR="007011FD">
        <w:rPr>
          <w:rFonts w:ascii="Arial" w:hAnsi="Arial" w:cs="Arial"/>
          <w:sz w:val="24"/>
          <w:szCs w:val="24"/>
        </w:rPr>
        <w:t xml:space="preserve">      </w:t>
      </w:r>
      <w:r w:rsidR="005E7892">
        <w:rPr>
          <w:rFonts w:ascii="Arial" w:hAnsi="Arial" w:cs="Arial"/>
          <w:sz w:val="24"/>
          <w:szCs w:val="24"/>
        </w:rPr>
        <w:t>с. Никольское</w:t>
      </w:r>
      <w:r w:rsidR="00CA4BBB" w:rsidRPr="00AC78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0FF0" w:rsidRPr="00AC7867" w:rsidRDefault="00250FF0">
      <w:pPr>
        <w:pStyle w:val="ad"/>
        <w:ind w:right="4110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pStyle w:val="ad"/>
        <w:ind w:right="4110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Об утверждении Положения о порядке проведения антикоррупционной экспертизы нормативных правовых актов (проектов нормативны</w:t>
      </w:r>
      <w:r w:rsidR="00AC7867" w:rsidRPr="00AC7867">
        <w:rPr>
          <w:rFonts w:ascii="Arial" w:hAnsi="Arial" w:cs="Arial"/>
          <w:sz w:val="24"/>
          <w:szCs w:val="24"/>
        </w:rPr>
        <w:t>х правовых</w:t>
      </w:r>
      <w:r w:rsidR="005E7892">
        <w:rPr>
          <w:rFonts w:ascii="Arial" w:hAnsi="Arial" w:cs="Arial"/>
          <w:sz w:val="24"/>
          <w:szCs w:val="24"/>
        </w:rPr>
        <w:t xml:space="preserve"> актов) администрации Никольского</w:t>
      </w:r>
      <w:r w:rsidRPr="00AC7867">
        <w:rPr>
          <w:rFonts w:ascii="Arial" w:hAnsi="Arial" w:cs="Arial"/>
          <w:sz w:val="24"/>
          <w:szCs w:val="24"/>
        </w:rPr>
        <w:t xml:space="preserve"> сельского поселения Ливенского района Орловской области</w:t>
      </w:r>
    </w:p>
    <w:p w:rsidR="00250FF0" w:rsidRPr="00AC7867" w:rsidRDefault="00250FF0">
      <w:pPr>
        <w:pStyle w:val="ad"/>
        <w:ind w:firstLine="567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9449A7" w:rsidP="009449A7">
      <w:pPr>
        <w:shd w:val="clear" w:color="auto" w:fill="FFFFFF"/>
        <w:spacing w:after="0"/>
        <w:jc w:val="both"/>
        <w:rPr>
          <w:rFonts w:ascii="Arial" w:hAnsi="Arial" w:cs="Arial"/>
          <w:color w:val="34343C"/>
          <w:sz w:val="24"/>
          <w:szCs w:val="24"/>
        </w:rPr>
      </w:pPr>
      <w:r w:rsidRPr="00AC7867">
        <w:rPr>
          <w:rFonts w:ascii="Arial" w:hAnsi="Arial" w:cs="Arial"/>
          <w:color w:val="34343C"/>
          <w:sz w:val="24"/>
          <w:szCs w:val="24"/>
        </w:rPr>
        <w:t xml:space="preserve">           В соответствии с Федеральным законом Российской Федерации от 25 декабря 2008 года N 273-ФЗ «О противодействии коррупции», </w:t>
      </w:r>
      <w:r w:rsidRPr="00AC7867">
        <w:rPr>
          <w:rFonts w:ascii="Arial" w:hAnsi="Arial" w:cs="Arial"/>
          <w:sz w:val="24"/>
          <w:szCs w:val="24"/>
        </w:rPr>
        <w:t xml:space="preserve"> в</w:t>
      </w:r>
      <w:r w:rsidR="00CA4BBB" w:rsidRPr="00AC7867">
        <w:rPr>
          <w:rFonts w:ascii="Arial" w:hAnsi="Arial" w:cs="Arial"/>
          <w:sz w:val="24"/>
          <w:szCs w:val="24"/>
        </w:rPr>
        <w:t xml:space="preserve"> соответствии с п. 1 ст. 2, п. 3. ч. 1, ст. 3 Ф</w:t>
      </w:r>
      <w:r w:rsidR="00046479" w:rsidRPr="00AC7867">
        <w:rPr>
          <w:rFonts w:ascii="Arial" w:hAnsi="Arial" w:cs="Arial"/>
          <w:sz w:val="24"/>
          <w:szCs w:val="24"/>
        </w:rPr>
        <w:t>едерального закона от 17 июля 2009</w:t>
      </w:r>
      <w:r w:rsidR="00CA4BBB" w:rsidRPr="00AC7867">
        <w:rPr>
          <w:rFonts w:ascii="Arial" w:hAnsi="Arial" w:cs="Arial"/>
          <w:sz w:val="24"/>
          <w:szCs w:val="24"/>
        </w:rPr>
        <w:t xml:space="preserve"> №172-ФЗ «Об антикоррупционной экспертизе нормативных правовых актов и проектов нормативных правовых актов», руководствуясь Постановлением Правительства Р</w:t>
      </w:r>
      <w:r w:rsidR="00046479" w:rsidRPr="00AC7867">
        <w:rPr>
          <w:rFonts w:ascii="Arial" w:hAnsi="Arial" w:cs="Arial"/>
          <w:sz w:val="24"/>
          <w:szCs w:val="24"/>
        </w:rPr>
        <w:t xml:space="preserve">оссийской </w:t>
      </w:r>
      <w:r w:rsidR="00CA4BBB" w:rsidRPr="00AC7867">
        <w:rPr>
          <w:rFonts w:ascii="Arial" w:hAnsi="Arial" w:cs="Arial"/>
          <w:sz w:val="24"/>
          <w:szCs w:val="24"/>
        </w:rPr>
        <w:t>Ф</w:t>
      </w:r>
      <w:r w:rsidR="00046479" w:rsidRPr="00AC7867">
        <w:rPr>
          <w:rFonts w:ascii="Arial" w:hAnsi="Arial" w:cs="Arial"/>
          <w:sz w:val="24"/>
          <w:szCs w:val="24"/>
        </w:rPr>
        <w:t xml:space="preserve">едерации от 26 февраля </w:t>
      </w:r>
      <w:r w:rsidR="00CA4BBB" w:rsidRPr="00AC7867">
        <w:rPr>
          <w:rFonts w:ascii="Arial" w:hAnsi="Arial" w:cs="Arial"/>
          <w:sz w:val="24"/>
          <w:szCs w:val="24"/>
        </w:rPr>
        <w:t>2010 №96 «Об антикоррупционной экспертизе нормативных правовых актов и проектов нормативных правовых актов», Указом Губ</w:t>
      </w:r>
      <w:r w:rsidR="00046479" w:rsidRPr="00AC7867">
        <w:rPr>
          <w:rFonts w:ascii="Arial" w:hAnsi="Arial" w:cs="Arial"/>
          <w:sz w:val="24"/>
          <w:szCs w:val="24"/>
        </w:rPr>
        <w:t xml:space="preserve">ернатора Орловской области от 6 декабря </w:t>
      </w:r>
      <w:r w:rsidR="00CA4BBB" w:rsidRPr="00AC7867">
        <w:rPr>
          <w:rFonts w:ascii="Arial" w:hAnsi="Arial" w:cs="Arial"/>
          <w:sz w:val="24"/>
          <w:szCs w:val="24"/>
        </w:rPr>
        <w:t xml:space="preserve">2011 №425 «Об антикоррупционной экспертизе проектов законов Орловской области, вносимых Губернатором Орловской области в Орловский областной Совет народных депутатов в качестве законодательной инициативы, нормативных правовых актов Губернатора Орловской области и их проектов» администрация </w:t>
      </w:r>
      <w:r w:rsidR="005E7892">
        <w:rPr>
          <w:rFonts w:ascii="Arial" w:hAnsi="Arial" w:cs="Arial"/>
          <w:sz w:val="24"/>
          <w:szCs w:val="24"/>
        </w:rPr>
        <w:t>Никольского</w:t>
      </w:r>
      <w:r w:rsidR="00CA4BBB" w:rsidRPr="00AC7867">
        <w:rPr>
          <w:rFonts w:ascii="Arial" w:hAnsi="Arial" w:cs="Arial"/>
          <w:sz w:val="24"/>
          <w:szCs w:val="24"/>
        </w:rPr>
        <w:t xml:space="preserve"> сельского поселения Ливенского района </w:t>
      </w:r>
      <w:r w:rsidRPr="00AC7867">
        <w:rPr>
          <w:rFonts w:ascii="Arial" w:hAnsi="Arial" w:cs="Arial"/>
          <w:sz w:val="24"/>
          <w:szCs w:val="24"/>
        </w:rPr>
        <w:t>постановляет:</w:t>
      </w:r>
    </w:p>
    <w:p w:rsidR="00250FF0" w:rsidRPr="00AC7867" w:rsidRDefault="00250FF0" w:rsidP="009449A7">
      <w:pPr>
        <w:pStyle w:val="ad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1. Утвердить Положение о порядке проведения антикоррупционной экспертизы нормативных правовых актов (проектов нормативных правовых актов) администрации </w:t>
      </w:r>
      <w:r w:rsidR="005E7892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 Ливенского района Орловской области.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2. Признать утратившим силу постановление администрации </w:t>
      </w:r>
      <w:r w:rsidR="005E7892">
        <w:rPr>
          <w:rFonts w:ascii="Arial" w:hAnsi="Arial" w:cs="Arial"/>
          <w:sz w:val="24"/>
          <w:szCs w:val="24"/>
        </w:rPr>
        <w:t>Никольского</w:t>
      </w:r>
      <w:r w:rsid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 сельского поселения Ливенского района от </w:t>
      </w:r>
      <w:r w:rsidR="00AC7867" w:rsidRPr="00591805">
        <w:rPr>
          <w:rFonts w:ascii="Arial" w:hAnsi="Arial" w:cs="Arial"/>
          <w:sz w:val="24"/>
          <w:szCs w:val="24"/>
        </w:rPr>
        <w:t xml:space="preserve"> 19 сентября 2011 года</w:t>
      </w:r>
      <w:r w:rsidR="005E7892">
        <w:rPr>
          <w:rFonts w:ascii="Arial" w:hAnsi="Arial" w:cs="Arial"/>
          <w:sz w:val="24"/>
          <w:szCs w:val="24"/>
        </w:rPr>
        <w:t xml:space="preserve"> № 48</w:t>
      </w:r>
      <w:r w:rsidR="00AC7867" w:rsidRPr="00591805">
        <w:rPr>
          <w:rFonts w:ascii="Arial" w:hAnsi="Arial" w:cs="Arial"/>
          <w:sz w:val="24"/>
          <w:szCs w:val="24"/>
        </w:rPr>
        <w:t xml:space="preserve"> (в редакции от </w:t>
      </w:r>
      <w:r w:rsidR="007011FD" w:rsidRPr="007011FD">
        <w:rPr>
          <w:rFonts w:ascii="Arial" w:eastAsia="Arial" w:hAnsi="Arial" w:cs="Arial"/>
          <w:sz w:val="24"/>
          <w:szCs w:val="24"/>
        </w:rPr>
        <w:t>14 февраля 2022 года  №10</w:t>
      </w:r>
      <w:r w:rsidR="00AC7867" w:rsidRPr="007011FD">
        <w:rPr>
          <w:rFonts w:ascii="Arial" w:hAnsi="Arial" w:cs="Arial"/>
          <w:sz w:val="24"/>
          <w:szCs w:val="24"/>
        </w:rPr>
        <w:t>,</w:t>
      </w:r>
      <w:r w:rsidR="005E7892">
        <w:rPr>
          <w:rFonts w:ascii="Arial" w:hAnsi="Arial" w:cs="Arial"/>
          <w:sz w:val="24"/>
          <w:szCs w:val="24"/>
        </w:rPr>
        <w:t xml:space="preserve">  от 15 июля 2025 года №16</w:t>
      </w:r>
      <w:r w:rsidR="00AC7867" w:rsidRPr="00591805">
        <w:rPr>
          <w:rFonts w:ascii="Arial" w:hAnsi="Arial" w:cs="Arial"/>
          <w:sz w:val="24"/>
          <w:szCs w:val="24"/>
        </w:rPr>
        <w:t>)</w:t>
      </w:r>
      <w:r w:rsidRPr="00AC7867">
        <w:rPr>
          <w:rFonts w:ascii="Arial" w:hAnsi="Arial" w:cs="Arial"/>
          <w:sz w:val="24"/>
          <w:szCs w:val="24"/>
        </w:rPr>
        <w:t xml:space="preserve"> «Об утверждении Порядка проведения антикоррупционной экспертизы проектов нормативных правовых актов </w:t>
      </w:r>
      <w:r w:rsidR="005E7892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Совета народных депутатов, вносимых главой </w:t>
      </w:r>
      <w:r w:rsidR="005E7892">
        <w:rPr>
          <w:rFonts w:ascii="Arial" w:hAnsi="Arial" w:cs="Arial"/>
          <w:sz w:val="24"/>
          <w:szCs w:val="24"/>
        </w:rPr>
        <w:t>Никольского</w:t>
      </w:r>
      <w:r w:rsidRPr="00AC7867">
        <w:rPr>
          <w:rFonts w:ascii="Arial" w:hAnsi="Arial" w:cs="Arial"/>
          <w:sz w:val="24"/>
          <w:szCs w:val="24"/>
        </w:rPr>
        <w:t xml:space="preserve"> сельского поселения Ливенского района в качестве правотворческой инициативы, нормативных правовых актов и проектов нормативных правовых актов администрации </w:t>
      </w:r>
      <w:r w:rsidR="005E7892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 Ливенского района».</w:t>
      </w:r>
    </w:p>
    <w:p w:rsidR="00046479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lastRenderedPageBreak/>
        <w:t xml:space="preserve">3. </w:t>
      </w:r>
      <w:r w:rsidR="00046479" w:rsidRPr="00AC7867">
        <w:rPr>
          <w:rFonts w:ascii="Arial" w:hAnsi="Arial" w:cs="Arial"/>
          <w:sz w:val="24"/>
          <w:szCs w:val="24"/>
        </w:rPr>
        <w:t xml:space="preserve">Опубликовать настоящее постановление в информационном бюллетене </w:t>
      </w:r>
      <w:r w:rsidR="005E7892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="00046479" w:rsidRPr="00AC7867">
        <w:rPr>
          <w:rFonts w:ascii="Arial" w:hAnsi="Arial" w:cs="Arial"/>
          <w:sz w:val="24"/>
          <w:szCs w:val="24"/>
        </w:rPr>
        <w:t xml:space="preserve">сельского поселения Ливенского района Орловской области и разместить на сайте администрации Ливенского района информационно-телекоммуникационной сети «Интернет». 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4. Настоящее постановление вступает в силу после официального опубликования. 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5. Контроль за исполнением настоящего постановления оставляю за собой.</w:t>
      </w:r>
    </w:p>
    <w:p w:rsidR="00250FF0" w:rsidRPr="00AC7867" w:rsidRDefault="00250FF0">
      <w:pPr>
        <w:pStyle w:val="ad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pStyle w:val="ad"/>
        <w:jc w:val="both"/>
        <w:rPr>
          <w:rFonts w:ascii="Arial" w:hAnsi="Arial" w:cs="Arial"/>
          <w:sz w:val="24"/>
          <w:szCs w:val="24"/>
        </w:rPr>
      </w:pPr>
    </w:p>
    <w:p w:rsidR="00AC7867" w:rsidRDefault="00AC7867">
      <w:pPr>
        <w:pStyle w:val="ad"/>
        <w:jc w:val="both"/>
        <w:rPr>
          <w:rFonts w:ascii="Arial" w:hAnsi="Arial" w:cs="Arial"/>
          <w:sz w:val="24"/>
          <w:szCs w:val="24"/>
        </w:rPr>
      </w:pPr>
    </w:p>
    <w:p w:rsidR="00AC7867" w:rsidRDefault="00AC7867">
      <w:pPr>
        <w:pStyle w:val="ad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AC7867">
      <w:pPr>
        <w:pStyle w:val="ad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Глава </w:t>
      </w:r>
      <w:r w:rsidR="00CA4BBB" w:rsidRPr="00AC7867">
        <w:rPr>
          <w:rFonts w:ascii="Arial" w:hAnsi="Arial" w:cs="Arial"/>
          <w:sz w:val="24"/>
          <w:szCs w:val="24"/>
        </w:rPr>
        <w:t xml:space="preserve"> </w:t>
      </w:r>
      <w:r w:rsidR="00393140">
        <w:rPr>
          <w:rFonts w:ascii="Arial" w:hAnsi="Arial" w:cs="Arial"/>
          <w:sz w:val="24"/>
          <w:szCs w:val="24"/>
        </w:rPr>
        <w:t>Никольского</w:t>
      </w:r>
      <w:r w:rsidRPr="00AC7867">
        <w:rPr>
          <w:rFonts w:ascii="Arial" w:hAnsi="Arial" w:cs="Arial"/>
          <w:sz w:val="24"/>
          <w:szCs w:val="24"/>
        </w:rPr>
        <w:t xml:space="preserve"> </w:t>
      </w:r>
      <w:r w:rsidR="00CA4BBB" w:rsidRPr="00AC7867">
        <w:rPr>
          <w:rFonts w:ascii="Arial" w:hAnsi="Arial" w:cs="Arial"/>
          <w:sz w:val="24"/>
          <w:szCs w:val="24"/>
        </w:rPr>
        <w:t xml:space="preserve">сельского поселения   </w:t>
      </w:r>
      <w:r w:rsidRPr="00AC7867">
        <w:rPr>
          <w:rFonts w:ascii="Arial" w:hAnsi="Arial" w:cs="Arial"/>
          <w:sz w:val="24"/>
          <w:szCs w:val="24"/>
        </w:rPr>
        <w:t xml:space="preserve">            </w:t>
      </w:r>
      <w:r w:rsidR="00393140">
        <w:rPr>
          <w:rFonts w:ascii="Arial" w:hAnsi="Arial" w:cs="Arial"/>
          <w:sz w:val="24"/>
          <w:szCs w:val="24"/>
        </w:rPr>
        <w:t xml:space="preserve">                   С.Н.Амелякин</w:t>
      </w:r>
      <w:r w:rsidR="00CA4BBB" w:rsidRPr="00AC7867">
        <w:rPr>
          <w:rFonts w:ascii="Arial" w:hAnsi="Arial" w:cs="Arial"/>
          <w:sz w:val="24"/>
          <w:szCs w:val="24"/>
        </w:rPr>
        <w:t xml:space="preserve">                </w:t>
      </w:r>
    </w:p>
    <w:p w:rsidR="00250FF0" w:rsidRPr="00AC7867" w:rsidRDefault="00CA4BBB">
      <w:pPr>
        <w:pStyle w:val="ad"/>
        <w:ind w:firstLine="426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 </w:t>
      </w:r>
    </w:p>
    <w:p w:rsidR="00250FF0" w:rsidRPr="005E7892" w:rsidRDefault="00CA4BBB">
      <w:pPr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br w:type="page"/>
      </w:r>
    </w:p>
    <w:p w:rsidR="00250FF0" w:rsidRPr="00AC7867" w:rsidRDefault="00AC7867" w:rsidP="00AC7867">
      <w:pPr>
        <w:pStyle w:val="ad"/>
        <w:ind w:firstLine="426"/>
        <w:jc w:val="right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Приложение </w:t>
      </w:r>
    </w:p>
    <w:p w:rsidR="00AC7867" w:rsidRPr="00AC7867" w:rsidRDefault="00393140" w:rsidP="00AC7867">
      <w:pPr>
        <w:pStyle w:val="ad"/>
        <w:ind w:firstLine="42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Никольского</w:t>
      </w:r>
    </w:p>
    <w:p w:rsidR="00AC7867" w:rsidRPr="00AC7867" w:rsidRDefault="00AC7867" w:rsidP="00AC7867">
      <w:pPr>
        <w:pStyle w:val="ad"/>
        <w:ind w:firstLine="426"/>
        <w:jc w:val="right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сельского поселения </w:t>
      </w:r>
    </w:p>
    <w:p w:rsidR="00AC7867" w:rsidRPr="00AC7867" w:rsidRDefault="00393140" w:rsidP="00AC7867">
      <w:pPr>
        <w:pStyle w:val="ad"/>
        <w:ind w:firstLine="42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2 апреля 2026 г. №6</w:t>
      </w:r>
    </w:p>
    <w:p w:rsidR="00AC7867" w:rsidRPr="00AC7867" w:rsidRDefault="00AC7867">
      <w:pPr>
        <w:pStyle w:val="ad"/>
        <w:jc w:val="center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pStyle w:val="ad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Положение о порядке проведения антикоррупционной экспертизы </w:t>
      </w:r>
    </w:p>
    <w:p w:rsidR="00250FF0" w:rsidRPr="00AC7867" w:rsidRDefault="00CA4BBB">
      <w:pPr>
        <w:pStyle w:val="ad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нормативных правовых актов (проектов нормативных правовых актов) </w:t>
      </w:r>
    </w:p>
    <w:p w:rsidR="00250FF0" w:rsidRPr="00AC7867" w:rsidRDefault="00CA4BBB">
      <w:pPr>
        <w:pStyle w:val="ad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администрации </w:t>
      </w:r>
      <w:r w:rsidR="00393140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</w:t>
      </w:r>
    </w:p>
    <w:p w:rsidR="00250FF0" w:rsidRPr="00AC7867" w:rsidRDefault="00CA4BBB">
      <w:pPr>
        <w:pStyle w:val="ad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Ливенского района Орловской области</w:t>
      </w:r>
    </w:p>
    <w:p w:rsidR="00250FF0" w:rsidRPr="00AC7867" w:rsidRDefault="00250FF0">
      <w:pPr>
        <w:pStyle w:val="ad"/>
        <w:ind w:firstLine="567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1. Общие положения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1.1. Настоящее Положение о порядке проведения антикоррупционной экспертизы нормативных правовых актов (проектов нормативных правовых актов) администрации </w:t>
      </w:r>
      <w:r w:rsidR="00393140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Ливенского района Орловской области, далее – Положение), в соответствии с Федеральным законом от 17.07.2009 №172-ФЗ «Об антикоррупционной экспертизе нормативных правовых актов и проектов нормативных правовых актов» устанавливает порядок проведения антикоррупционной экспертизы муниципальных нормативных правовых актов администрации </w:t>
      </w:r>
      <w:r w:rsidR="00393140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Ливенского района и проектов нормативных правовых актов, в целях выявления коррупциогенных факторов и последующего их устранения, а также порядок подготовки заключений о результатах антикоррупционной экспертизы муниципальных нормативных правовых актов администрации </w:t>
      </w:r>
      <w:r w:rsidR="00393140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 Ливенского района и проектов нормативных правовых актов.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1.2. В целях настоящего Положения применяются следующие понятия: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— нормативный правовой акт — это письменный официальный документ, принятый (изданный) в соответствии с Методическими рекомендациями по юридико-техническому оформлению нормативных правовых актов федеральных органов исполнительной власти, утвержденных Приказом Минюста России от 31.08.2023 №222, правотворческим органом в пределах его компетенции и направленный на установление, изменение или отмену правовых норм. Нормативным правовым актом может быть как постоянно действующий, так и временный акт, рассчитанный на четко установленный срок, определяемый конкретной датой или наступлением того или иного события.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— объекты антикоррупционной экспертизы — нормативные правовые акты и проекты нормативных правовых актов;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— коррупциогенными факторами являются положения нормативных правовых актов (проектов нормативных правовых актов),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1.3. Антикоррупционная экспертиза проводится при осуществлении правовой (юридической) экспертизы проектов муниципальных нормативных правовых актов и мониторинге применения муниципальных нормативных правовых актов.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1.4. В соответствии со ст. 3 Федерального закона №172-ФЗ и Федеральным законом от 17.01.1992 №2202-1 «О прокуратуре Российской Федерации» одним из основных государственных органов, осуществляющих антикоррупционную экспертизу нормативных правовых актов, определена прокуратура Российской Федерации.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С целью обеспечения законности, выявления коррупциогенных факторов, нарушений федерального и регионального законодательства, а также соблюдения правил юридической техники администрацией </w:t>
      </w:r>
      <w:r w:rsidR="00393140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в адрес Ливенской межрайонной прокуратуры в течении </w:t>
      </w:r>
      <w:r w:rsidR="000932B1" w:rsidRPr="00AC7867">
        <w:rPr>
          <w:rFonts w:ascii="Arial" w:hAnsi="Arial" w:cs="Arial"/>
          <w:b/>
          <w:sz w:val="24"/>
          <w:szCs w:val="24"/>
          <w:u w:val="single"/>
        </w:rPr>
        <w:t>2</w:t>
      </w:r>
      <w:r w:rsidRPr="00AC7867">
        <w:rPr>
          <w:rFonts w:ascii="Arial" w:hAnsi="Arial" w:cs="Arial"/>
          <w:sz w:val="24"/>
          <w:szCs w:val="24"/>
        </w:rPr>
        <w:t xml:space="preserve"> дней направляется проект нормативного правового акта.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2. Порядок проведения антикоррупционной экспертизы проектов муниципальных нормативных правовых актов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2.1. Антикоррупционная экспертиза проектов муниципальных нормативных правовых актов проводится специалистом, уполномоченным на это главой администрации </w:t>
      </w:r>
      <w:r w:rsidR="00393140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поселения,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 (далее — Методика) в течение (</w:t>
      </w:r>
      <w:r w:rsidR="000932B1" w:rsidRPr="00AC7867">
        <w:rPr>
          <w:rFonts w:ascii="Arial" w:hAnsi="Arial" w:cs="Arial"/>
          <w:b/>
          <w:sz w:val="24"/>
          <w:szCs w:val="24"/>
          <w:u w:val="single"/>
        </w:rPr>
        <w:t>5</w:t>
      </w:r>
      <w:r w:rsidRPr="00AC7867">
        <w:rPr>
          <w:rFonts w:ascii="Arial" w:hAnsi="Arial" w:cs="Arial"/>
          <w:sz w:val="24"/>
          <w:szCs w:val="24"/>
        </w:rPr>
        <w:t>) дней.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При необходимости срок проведения антикоррупционной экспертизы может быть продлен главой администрации </w:t>
      </w:r>
      <w:r w:rsidR="00393140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поселения, но не более чем на </w:t>
      </w:r>
      <w:r w:rsidR="000932B1" w:rsidRPr="00AC7867">
        <w:rPr>
          <w:rFonts w:ascii="Arial" w:hAnsi="Arial" w:cs="Arial"/>
          <w:b/>
          <w:sz w:val="24"/>
          <w:szCs w:val="24"/>
          <w:u w:val="single"/>
        </w:rPr>
        <w:t>1</w:t>
      </w:r>
      <w:r w:rsidR="00E164AB" w:rsidRPr="00AC7867">
        <w:rPr>
          <w:rFonts w:ascii="Arial" w:hAnsi="Arial" w:cs="Arial"/>
          <w:b/>
          <w:sz w:val="24"/>
          <w:szCs w:val="24"/>
          <w:u w:val="single"/>
        </w:rPr>
        <w:t>0</w:t>
      </w:r>
      <w:r w:rsidRPr="00AC7867">
        <w:rPr>
          <w:rFonts w:ascii="Arial" w:hAnsi="Arial" w:cs="Arial"/>
          <w:sz w:val="24"/>
          <w:szCs w:val="24"/>
        </w:rPr>
        <w:t xml:space="preserve"> дней.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2.2. По результатам проведения антикоррупционной экспертизы проекта муниципального нормативного правового акта подготавливается заключение о результатах проведения антикоррупционной экспертизы (далее — заключение), которое содержит сведения отраженные в приложении №1.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В заключении отражаются негативные последствия сохранения в проекте муниципального нормативного правового акта положений, содержащих коррупциогенные факторы, а также выявленные при проведении антикоррупционной экспертизы положения, которые не относятся к коррупциогенным факторам, но могут способствовать созданию условий для проявления коррупции.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2.3. Заключение подписывается специалистом, осуществившим антикоррупционную экспертизу и утверждается главой администрации </w:t>
      </w:r>
      <w:r w:rsidR="00393140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 Ливенского района.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2.4. Положения проекта муниципального нормативного правового акта администрации </w:t>
      </w:r>
      <w:r w:rsidR="00393140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 содержащие коррупциогенные факторы, а также положения, способствующие созданию условий для проявления коррупции, выявленные при проведении антикоррупционной экспертизы, устраняются разработчиком проекта муниципального нормативного правового акта на стадии его доработки в течении </w:t>
      </w:r>
      <w:r w:rsidR="000932B1" w:rsidRPr="00AC7867">
        <w:rPr>
          <w:rFonts w:ascii="Arial" w:hAnsi="Arial" w:cs="Arial"/>
          <w:b/>
          <w:sz w:val="24"/>
          <w:szCs w:val="24"/>
          <w:u w:val="single"/>
        </w:rPr>
        <w:t>5</w:t>
      </w:r>
      <w:r w:rsidRPr="00AC7867">
        <w:rPr>
          <w:rFonts w:ascii="Arial" w:hAnsi="Arial" w:cs="Arial"/>
          <w:sz w:val="24"/>
          <w:szCs w:val="24"/>
        </w:rPr>
        <w:t xml:space="preserve"> дней.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3. Порядок проведения антикоррупционной экспертизы муниципальных нормативных правовых актов при мониторинге их применения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3.1. Антикоррупционная экспертиза муниципальных нормативных правовых актов проводится специалистом, уполномоченным на это главой администрации </w:t>
      </w:r>
      <w:r w:rsidR="00393140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 при проведении их правовой экспертизы и мониторинге их применения в соответствии с Методикой.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3.2. Основаниями для проведения экспертизы муниципальных нормативных правовых актов при мониторинге их применения являются: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- поручения главы администрации </w:t>
      </w:r>
      <w:r w:rsidR="0092745F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информация о наличии обращений граждан или организаций, предписаний Федеральной антимонопольной службы и ее территориальных органов, экспертных заключений Министерства юстиции Российской Федерации и его территориальных органов, иных документов и информации, содержащих сведения о наличии (возможности наличия) в муниципальном нормативном правовом акте коррупциогенных факторов;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судебное решение о несоответствии нормативного правового акта требования действующего законодательства;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меры прокурорского реагирования в отношении нормативного правового акта;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собственная инициатива.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3.3 Срок проведения антикоррупционной экспертизы муниципального нормативного правового акта администрации </w:t>
      </w:r>
      <w:r w:rsidR="0092745F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 xml:space="preserve"> сельского поселения составляет не более </w:t>
      </w:r>
      <w:r w:rsidR="00E164AB" w:rsidRPr="00AC7867">
        <w:rPr>
          <w:rFonts w:ascii="Arial" w:hAnsi="Arial" w:cs="Arial"/>
          <w:b/>
          <w:sz w:val="24"/>
          <w:szCs w:val="24"/>
          <w:u w:val="single"/>
        </w:rPr>
        <w:t>5</w:t>
      </w:r>
      <w:r w:rsidRPr="00AC7867">
        <w:rPr>
          <w:rFonts w:ascii="Arial" w:hAnsi="Arial" w:cs="Arial"/>
          <w:sz w:val="24"/>
          <w:szCs w:val="24"/>
        </w:rPr>
        <w:t xml:space="preserve"> дней со дня возникновения одного из оснований, указанных в пунктом 3.2 Положения. При необходимости срок проведения антикоррупционной экспертизы может быть продлен главой администрации </w:t>
      </w:r>
      <w:r w:rsidR="0092745F">
        <w:rPr>
          <w:rFonts w:ascii="Arial" w:hAnsi="Arial" w:cs="Arial"/>
          <w:sz w:val="24"/>
          <w:szCs w:val="24"/>
        </w:rPr>
        <w:t xml:space="preserve">Никольского </w:t>
      </w:r>
      <w:r w:rsidRPr="00AC7867">
        <w:rPr>
          <w:rFonts w:ascii="Arial" w:hAnsi="Arial" w:cs="Arial"/>
          <w:sz w:val="24"/>
          <w:szCs w:val="24"/>
        </w:rPr>
        <w:t xml:space="preserve">сельского поселения, но не более чем на </w:t>
      </w:r>
      <w:r w:rsidR="000932B1" w:rsidRPr="00AC7867">
        <w:rPr>
          <w:rFonts w:ascii="Arial" w:hAnsi="Arial" w:cs="Arial"/>
          <w:b/>
          <w:sz w:val="24"/>
          <w:szCs w:val="24"/>
          <w:u w:val="single"/>
        </w:rPr>
        <w:t>1</w:t>
      </w:r>
      <w:r w:rsidR="00E164AB" w:rsidRPr="00AC7867">
        <w:rPr>
          <w:rFonts w:ascii="Arial" w:hAnsi="Arial" w:cs="Arial"/>
          <w:b/>
          <w:sz w:val="24"/>
          <w:szCs w:val="24"/>
          <w:u w:val="single"/>
        </w:rPr>
        <w:t>0</w:t>
      </w:r>
      <w:r w:rsidR="00AC7867" w:rsidRPr="00AC7867">
        <w:rPr>
          <w:rFonts w:ascii="Arial" w:hAnsi="Arial" w:cs="Arial"/>
          <w:sz w:val="24"/>
          <w:szCs w:val="24"/>
        </w:rPr>
        <w:t xml:space="preserve"> дней</w:t>
      </w:r>
      <w:r w:rsidRPr="00AC7867">
        <w:rPr>
          <w:rFonts w:ascii="Arial" w:hAnsi="Arial" w:cs="Arial"/>
          <w:sz w:val="24"/>
          <w:szCs w:val="24"/>
        </w:rPr>
        <w:t>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3.4. По результатам проведения антикоррупционной экспертизы проекта муниципального нормативного правового акта подготавливается заключение о результатах проведения антикоррупционной экспертизы (далее — заключение), которое содержит сведения отраженные в приложении №1.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3.5. Заключение подписывается специалистом, осуществившим антикоррупционную экспертизу и утверждается главой администрации </w:t>
      </w:r>
      <w:r w:rsidR="0092745F">
        <w:rPr>
          <w:rFonts w:ascii="Arial" w:hAnsi="Arial" w:cs="Arial"/>
          <w:sz w:val="24"/>
          <w:szCs w:val="24"/>
        </w:rPr>
        <w:t xml:space="preserve">Никольского </w:t>
      </w:r>
      <w:r w:rsidRPr="00AC7867">
        <w:rPr>
          <w:rFonts w:ascii="Arial" w:hAnsi="Arial" w:cs="Arial"/>
          <w:sz w:val="24"/>
          <w:szCs w:val="24"/>
        </w:rPr>
        <w:t>сельского поселения Ливенского рай</w:t>
      </w:r>
      <w:r w:rsidR="00AC7867" w:rsidRPr="00AC7867">
        <w:rPr>
          <w:rFonts w:ascii="Arial" w:hAnsi="Arial" w:cs="Arial"/>
          <w:sz w:val="24"/>
          <w:szCs w:val="24"/>
        </w:rPr>
        <w:t>о</w:t>
      </w:r>
      <w:r w:rsidRPr="00AC7867">
        <w:rPr>
          <w:rFonts w:ascii="Arial" w:hAnsi="Arial" w:cs="Arial"/>
          <w:sz w:val="24"/>
          <w:szCs w:val="24"/>
        </w:rPr>
        <w:t>на.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3.6. Положения муниципального нормативного правового акта администрации </w:t>
      </w:r>
      <w:r w:rsidR="0092745F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 содержащие коррупциогенные факторы, а также положения, способствующие созданию условий для проявления коррупции, выявленные при проведении антикоррупционной экспертизы, подлежат устранению разработчиком данного акта, а при его отсутствии — иным сотрудником, в соответствии с взаимозаменяемостью.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4. Проведение независимой антикоррупционной экспертизы муниципальных нормативных правовых актов и проектов муниципальных нормативных правовых актов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4.1. Объектами независимой антикоррупционной экспертизы являются нормативные правовые акты и проекты нормативных правовых актов администрации </w:t>
      </w:r>
      <w:r w:rsidR="0092745F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поселения, опубликованные на официальном сайте муниципального образования в сети Интернет.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Независимая антикоррупционная экспертиза не проводится в отношении муниципальных нормативных правовых актов и проектов муниципальных нормативных правовых актов, содержащих сведения, составляющие государственную, служебную или иную охраняемую федеральным законом тайну.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4.2. Исходя из ст. 5 Федерального закона от 17.07.2009 №172-ФЗ «Об антикоррупционной экспертизе нормативных правовых актов и проектов нормативных правовых актов» институты гражданского общества и граждане Российской Федерации (далее - граждане) могут в порядке, предусмотренном нормативными правовыми актами Российской Федерации, за счет собственных средств проводить независимую антикоррупционную экспертизу нормативных правовых актов (проектов нормативных правовых актов). Порядок и условия аккредитации экспертов по проведению независимой антикоррупционной экспертизы нормативных правовых актов (проектов нормативных правовых актов) устанавливаются федеральным органом исполнительной власти в области юстиции.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4.3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гражданами, имеющими неснятую или непогашенную судимость;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гражданами, осуществляющими деятельность в органах и организациях, указанных в п. 3 ч. 1 ст. 3 Федерального закона от 17.07.2009 №172-ФЗ;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международными и иностранными организациями;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- иностранными агентами.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В целях обеспечения реализации прав институтов гражданского общества и граждан, разработчиком проекта нормативного правового акта в адрес администрации Ливенского района направляется проект нормативного правового акта для размещения его на официальном сайте Ливенского района в сети Интернет с указанием дат начала и окончания приема заключений, тексты нормативных правовых актов и проектов нормативных правовых актов также публикуются в </w:t>
      </w:r>
      <w:r w:rsidR="00AC7867" w:rsidRPr="00AC7867">
        <w:rPr>
          <w:rFonts w:ascii="Arial" w:hAnsi="Arial" w:cs="Arial"/>
          <w:sz w:val="24"/>
          <w:szCs w:val="24"/>
        </w:rPr>
        <w:t xml:space="preserve"> Информационном бюллетене</w:t>
      </w:r>
      <w:r w:rsidRPr="00AC7867">
        <w:rPr>
          <w:rFonts w:ascii="Arial" w:hAnsi="Arial" w:cs="Arial"/>
          <w:sz w:val="24"/>
          <w:szCs w:val="24"/>
        </w:rPr>
        <w:t xml:space="preserve"> </w:t>
      </w:r>
      <w:r w:rsidR="0092745F">
        <w:rPr>
          <w:rFonts w:ascii="Arial" w:hAnsi="Arial" w:cs="Arial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sz w:val="24"/>
          <w:szCs w:val="24"/>
        </w:rPr>
        <w:t xml:space="preserve"> </w:t>
      </w:r>
      <w:r w:rsidRPr="00AC7867">
        <w:rPr>
          <w:rFonts w:ascii="Arial" w:hAnsi="Arial" w:cs="Arial"/>
          <w:sz w:val="24"/>
          <w:szCs w:val="24"/>
        </w:rPr>
        <w:t>сельского поселения.</w:t>
      </w:r>
    </w:p>
    <w:p w:rsidR="00250FF0" w:rsidRPr="00AC7867" w:rsidRDefault="00CA4BBB">
      <w:pPr>
        <w:pStyle w:val="ad"/>
        <w:ind w:firstLine="709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В случае поступления заключений по результатам независимой антикоррупционной экспертизы, проекты нормативных правовых актов рассматриваются на заседании комиссии.</w:t>
      </w: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rPr>
          <w:rFonts w:ascii="Arial" w:hAnsi="Arial" w:cs="Arial"/>
          <w:sz w:val="24"/>
          <w:szCs w:val="24"/>
        </w:rPr>
      </w:pPr>
    </w:p>
    <w:p w:rsidR="00250FF0" w:rsidRPr="00AC7867" w:rsidRDefault="00250FF0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50FF0" w:rsidRDefault="00250FF0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67315" w:rsidRPr="00AC7867" w:rsidRDefault="00E6731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50FF0" w:rsidRPr="00E67315" w:rsidRDefault="00CA4BBB">
      <w:pPr>
        <w:spacing w:after="0"/>
        <w:ind w:left="5669"/>
        <w:jc w:val="both"/>
        <w:rPr>
          <w:rFonts w:ascii="Arial" w:hAnsi="Arial" w:cs="Arial"/>
          <w:szCs w:val="22"/>
        </w:rPr>
      </w:pPr>
      <w:r w:rsidRPr="00E67315">
        <w:rPr>
          <w:rFonts w:ascii="Arial" w:hAnsi="Arial" w:cs="Arial"/>
          <w:szCs w:val="22"/>
        </w:rPr>
        <w:t>Приложение</w:t>
      </w:r>
    </w:p>
    <w:p w:rsidR="00250FF0" w:rsidRPr="00E67315" w:rsidRDefault="00CA4BBB">
      <w:pPr>
        <w:spacing w:after="0"/>
        <w:ind w:left="5669"/>
        <w:jc w:val="both"/>
        <w:rPr>
          <w:rFonts w:ascii="Arial" w:hAnsi="Arial" w:cs="Arial"/>
          <w:szCs w:val="22"/>
        </w:rPr>
      </w:pPr>
      <w:r w:rsidRPr="00E67315">
        <w:rPr>
          <w:rFonts w:ascii="Arial" w:hAnsi="Arial" w:cs="Arial"/>
          <w:szCs w:val="22"/>
        </w:rPr>
        <w:t xml:space="preserve">к Положению о порядке проведения антикоррупционной экспертизы нормативных правовых актов (проектов нормативных правовых актов) администрации </w:t>
      </w:r>
      <w:r w:rsidR="00E2768C">
        <w:rPr>
          <w:rFonts w:ascii="Arial" w:hAnsi="Arial" w:cs="Arial"/>
          <w:szCs w:val="22"/>
        </w:rPr>
        <w:t>Никольского</w:t>
      </w:r>
      <w:r w:rsidRPr="00E67315">
        <w:rPr>
          <w:rFonts w:ascii="Arial" w:hAnsi="Arial" w:cs="Arial"/>
          <w:szCs w:val="22"/>
        </w:rPr>
        <w:t xml:space="preserve"> сельского поселения Ливенского района Орловской области</w:t>
      </w:r>
    </w:p>
    <w:p w:rsidR="00250FF0" w:rsidRPr="00AC7867" w:rsidRDefault="00250FF0">
      <w:pPr>
        <w:spacing w:after="0"/>
        <w:ind w:left="5669"/>
        <w:jc w:val="both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spacing w:after="0" w:line="240" w:lineRule="exact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Заключение</w:t>
      </w:r>
    </w:p>
    <w:p w:rsidR="00250FF0" w:rsidRPr="00AC7867" w:rsidRDefault="00CA4BBB">
      <w:pPr>
        <w:spacing w:after="0" w:line="240" w:lineRule="exact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по результатам антикоррупционной экспертизы</w:t>
      </w:r>
    </w:p>
    <w:p w:rsidR="00250FF0" w:rsidRPr="00AC7867" w:rsidRDefault="00CA4BBB">
      <w:pPr>
        <w:spacing w:after="0" w:line="240" w:lineRule="exact"/>
        <w:jc w:val="center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b/>
          <w:sz w:val="24"/>
          <w:szCs w:val="24"/>
          <w:u w:val="single"/>
        </w:rPr>
        <w:t>(наименование документа</w:t>
      </w:r>
      <w:r w:rsidRPr="00AC7867">
        <w:rPr>
          <w:rFonts w:ascii="Arial" w:hAnsi="Arial" w:cs="Arial"/>
          <w:sz w:val="24"/>
          <w:szCs w:val="24"/>
        </w:rPr>
        <w:t>)</w:t>
      </w:r>
    </w:p>
    <w:p w:rsidR="00046479" w:rsidRPr="00AC7867" w:rsidRDefault="00046479">
      <w:pPr>
        <w:spacing w:after="0" w:line="240" w:lineRule="exact"/>
        <w:jc w:val="center"/>
        <w:rPr>
          <w:rFonts w:ascii="Arial" w:hAnsi="Arial" w:cs="Arial"/>
          <w:sz w:val="24"/>
          <w:szCs w:val="24"/>
        </w:rPr>
      </w:pPr>
    </w:p>
    <w:p w:rsidR="00046479" w:rsidRPr="00AC7867" w:rsidRDefault="00046479">
      <w:pPr>
        <w:spacing w:after="0" w:line="240" w:lineRule="exact"/>
        <w:jc w:val="center"/>
        <w:rPr>
          <w:rFonts w:ascii="Arial" w:hAnsi="Arial" w:cs="Arial"/>
          <w:sz w:val="24"/>
          <w:szCs w:val="24"/>
        </w:rPr>
      </w:pPr>
    </w:p>
    <w:p w:rsidR="00046479" w:rsidRPr="00AC7867" w:rsidRDefault="009449A7" w:rsidP="009449A7">
      <w:pPr>
        <w:shd w:val="clear" w:color="auto" w:fill="FFFFFF"/>
        <w:jc w:val="both"/>
        <w:rPr>
          <w:rFonts w:ascii="Arial" w:hAnsi="Arial" w:cs="Arial"/>
          <w:color w:val="34343C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 xml:space="preserve">           </w:t>
      </w:r>
      <w:r w:rsidR="00CA4BBB" w:rsidRPr="00AC7867">
        <w:rPr>
          <w:rFonts w:ascii="Arial" w:hAnsi="Arial" w:cs="Arial"/>
          <w:sz w:val="24"/>
          <w:szCs w:val="24"/>
        </w:rPr>
        <w:t> </w:t>
      </w:r>
      <w:r w:rsidR="00046479" w:rsidRPr="00AC7867">
        <w:rPr>
          <w:rFonts w:ascii="Arial" w:hAnsi="Arial" w:cs="Arial"/>
          <w:color w:val="34343C"/>
          <w:sz w:val="24"/>
          <w:szCs w:val="24"/>
        </w:rPr>
        <w:t xml:space="preserve">Специалистом администрации </w:t>
      </w:r>
      <w:r w:rsidR="00E2768C">
        <w:rPr>
          <w:rFonts w:ascii="Arial" w:hAnsi="Arial" w:cs="Arial"/>
          <w:color w:val="34343C"/>
          <w:sz w:val="24"/>
          <w:szCs w:val="24"/>
        </w:rPr>
        <w:t>Никольского</w:t>
      </w:r>
      <w:r w:rsidR="00AC7867" w:rsidRPr="00AC7867">
        <w:rPr>
          <w:rFonts w:ascii="Arial" w:hAnsi="Arial" w:cs="Arial"/>
          <w:color w:val="34343C"/>
          <w:sz w:val="24"/>
          <w:szCs w:val="24"/>
        </w:rPr>
        <w:t xml:space="preserve"> </w:t>
      </w:r>
      <w:r w:rsidR="00046479" w:rsidRPr="00AC7867">
        <w:rPr>
          <w:rFonts w:ascii="Arial" w:hAnsi="Arial" w:cs="Arial"/>
          <w:color w:val="34343C"/>
          <w:sz w:val="24"/>
          <w:szCs w:val="24"/>
        </w:rPr>
        <w:t>сельского поселения, уполномоченным на проведение антикоррупционной экспертизы нормативных правовых актов (проектов</w:t>
      </w:r>
      <w:r w:rsidR="007746CA" w:rsidRPr="00AC7867">
        <w:rPr>
          <w:rFonts w:ascii="Arial" w:hAnsi="Arial" w:cs="Arial"/>
          <w:color w:val="34343C"/>
          <w:sz w:val="24"/>
          <w:szCs w:val="24"/>
        </w:rPr>
        <w:t xml:space="preserve"> </w:t>
      </w:r>
      <w:r w:rsidR="00046479" w:rsidRPr="00AC7867">
        <w:rPr>
          <w:rFonts w:ascii="Arial" w:hAnsi="Arial" w:cs="Arial"/>
          <w:color w:val="34343C"/>
          <w:sz w:val="24"/>
          <w:szCs w:val="24"/>
        </w:rPr>
        <w:t>нормативных правовых актов)</w:t>
      </w:r>
      <w:r w:rsidR="007746CA" w:rsidRPr="00AC7867">
        <w:rPr>
          <w:rFonts w:ascii="Arial" w:hAnsi="Arial" w:cs="Arial"/>
          <w:color w:val="34343C"/>
          <w:sz w:val="24"/>
          <w:szCs w:val="24"/>
        </w:rPr>
        <w:t>,</w:t>
      </w:r>
      <w:r w:rsidRPr="00AC7867">
        <w:rPr>
          <w:rFonts w:ascii="Arial" w:hAnsi="Arial" w:cs="Arial"/>
          <w:color w:val="34343C"/>
          <w:sz w:val="24"/>
          <w:szCs w:val="24"/>
        </w:rPr>
        <w:t xml:space="preserve"> в соответствии Федеральным законом Российской Федерации  от 25 декабря 2008 года № 273-ФЗ «О противодействии коррупции», </w:t>
      </w:r>
      <w:r w:rsidR="00046479" w:rsidRPr="00AC7867">
        <w:rPr>
          <w:rFonts w:ascii="Arial" w:hAnsi="Arial" w:cs="Arial"/>
          <w:color w:val="34343C"/>
          <w:sz w:val="24"/>
          <w:szCs w:val="24"/>
        </w:rPr>
        <w:t xml:space="preserve"> </w:t>
      </w:r>
      <w:r w:rsidR="007746CA" w:rsidRPr="00AC7867">
        <w:rPr>
          <w:rFonts w:ascii="Arial" w:hAnsi="Arial" w:cs="Arial"/>
          <w:sz w:val="24"/>
          <w:szCs w:val="24"/>
        </w:rPr>
        <w:t>в соответствии с ч. 3 ст</w:t>
      </w:r>
      <w:r w:rsidRPr="00AC7867">
        <w:rPr>
          <w:rFonts w:ascii="Arial" w:hAnsi="Arial" w:cs="Arial"/>
          <w:sz w:val="24"/>
          <w:szCs w:val="24"/>
        </w:rPr>
        <w:t xml:space="preserve">. 3 Федерального закона от 17 июля </w:t>
      </w:r>
      <w:r w:rsidR="007746CA" w:rsidRPr="00AC7867">
        <w:rPr>
          <w:rFonts w:ascii="Arial" w:hAnsi="Arial" w:cs="Arial"/>
          <w:sz w:val="24"/>
          <w:szCs w:val="24"/>
        </w:rPr>
        <w:t>2009 № 172-ФЗ «Об антикоррупционной экспертизе нормативных правовых актов и проектов нормативных правовых актов» и п. 2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</w:t>
      </w:r>
      <w:r w:rsidRPr="00AC7867">
        <w:rPr>
          <w:rFonts w:ascii="Arial" w:hAnsi="Arial" w:cs="Arial"/>
          <w:sz w:val="24"/>
          <w:szCs w:val="24"/>
        </w:rPr>
        <w:t xml:space="preserve">ва Российской Федерации от 26 февраля </w:t>
      </w:r>
      <w:r w:rsidR="007746CA" w:rsidRPr="00AC7867">
        <w:rPr>
          <w:rFonts w:ascii="Arial" w:hAnsi="Arial" w:cs="Arial"/>
          <w:sz w:val="24"/>
          <w:szCs w:val="24"/>
        </w:rPr>
        <w:t>2010 № 96, проведена антикоррупционная экспертиза</w:t>
      </w:r>
      <w:r w:rsidR="00046479" w:rsidRPr="00AC7867">
        <w:rPr>
          <w:rFonts w:ascii="Arial" w:hAnsi="Arial" w:cs="Arial"/>
          <w:color w:val="34343C"/>
          <w:sz w:val="24"/>
          <w:szCs w:val="24"/>
        </w:rPr>
        <w:t xml:space="preserve"> </w:t>
      </w:r>
    </w:p>
    <w:p w:rsidR="00250FF0" w:rsidRPr="00AC7867" w:rsidRDefault="00CA4BBB" w:rsidP="007746CA">
      <w:pPr>
        <w:spacing w:after="0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___________________________________________</w:t>
      </w:r>
      <w:r w:rsidR="00E67315">
        <w:rPr>
          <w:rFonts w:ascii="Arial" w:hAnsi="Arial" w:cs="Arial"/>
          <w:sz w:val="24"/>
          <w:szCs w:val="24"/>
        </w:rPr>
        <w:t>___________________________</w:t>
      </w:r>
    </w:p>
    <w:p w:rsidR="00250FF0" w:rsidRPr="00E67315" w:rsidRDefault="00CA4BBB">
      <w:pPr>
        <w:spacing w:after="0"/>
        <w:jc w:val="center"/>
        <w:rPr>
          <w:rFonts w:ascii="Arial" w:hAnsi="Arial" w:cs="Arial"/>
          <w:sz w:val="20"/>
        </w:rPr>
      </w:pPr>
      <w:r w:rsidRPr="00E67315">
        <w:rPr>
          <w:rFonts w:ascii="Arial" w:hAnsi="Arial" w:cs="Arial"/>
          <w:sz w:val="20"/>
        </w:rPr>
        <w:t>(наименование документа)</w:t>
      </w:r>
    </w:p>
    <w:p w:rsidR="00250FF0" w:rsidRPr="00AC7867" w:rsidRDefault="00CA4BBB">
      <w:pPr>
        <w:spacing w:after="0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Вариант 1:</w:t>
      </w:r>
    </w:p>
    <w:p w:rsidR="00250FF0" w:rsidRPr="00AC7867" w:rsidRDefault="00E67315" w:rsidP="00E6731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 </w:t>
      </w:r>
      <w:r w:rsidR="00940899">
        <w:rPr>
          <w:rFonts w:ascii="Arial" w:hAnsi="Arial" w:cs="Arial"/>
          <w:sz w:val="24"/>
          <w:szCs w:val="24"/>
        </w:rPr>
        <w:t>представленном  ______________________________________</w:t>
      </w:r>
      <w:r w:rsidR="00CA4BBB" w:rsidRPr="00AC7867">
        <w:rPr>
          <w:rFonts w:ascii="Arial" w:hAnsi="Arial" w:cs="Arial"/>
          <w:sz w:val="24"/>
          <w:szCs w:val="24"/>
        </w:rPr>
        <w:t>коррупциогенные</w:t>
      </w:r>
    </w:p>
    <w:p w:rsidR="00250FF0" w:rsidRPr="00E67315" w:rsidRDefault="00CA4BBB" w:rsidP="00E67315">
      <w:pPr>
        <w:spacing w:line="240" w:lineRule="auto"/>
        <w:jc w:val="center"/>
        <w:rPr>
          <w:rFonts w:ascii="Arial" w:hAnsi="Arial" w:cs="Arial"/>
          <w:sz w:val="20"/>
        </w:rPr>
      </w:pPr>
      <w:r w:rsidRPr="00E67315">
        <w:rPr>
          <w:rFonts w:ascii="Arial" w:hAnsi="Arial" w:cs="Arial"/>
          <w:sz w:val="20"/>
        </w:rPr>
        <w:t> (наименование документа)</w:t>
      </w:r>
    </w:p>
    <w:p w:rsidR="00250FF0" w:rsidRPr="00AC7867" w:rsidRDefault="00CA4BBB" w:rsidP="00E673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факторы не выявлены.</w:t>
      </w:r>
    </w:p>
    <w:p w:rsidR="00250FF0" w:rsidRPr="00AC7867" w:rsidRDefault="00CA4BBB" w:rsidP="00E67315">
      <w:pPr>
        <w:spacing w:line="240" w:lineRule="auto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Вариант 2:</w:t>
      </w:r>
    </w:p>
    <w:p w:rsidR="00250FF0" w:rsidRPr="00AC7867" w:rsidRDefault="00CA4BBB" w:rsidP="00E673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В представленном__________________________________________ выявлены</w:t>
      </w:r>
    </w:p>
    <w:p w:rsidR="00250FF0" w:rsidRPr="00E67315" w:rsidRDefault="00CA4BBB" w:rsidP="00E67315">
      <w:pPr>
        <w:spacing w:after="0" w:line="240" w:lineRule="auto"/>
        <w:jc w:val="center"/>
        <w:rPr>
          <w:rFonts w:ascii="Arial" w:hAnsi="Arial" w:cs="Arial"/>
          <w:sz w:val="20"/>
        </w:rPr>
      </w:pPr>
      <w:r w:rsidRPr="00E67315">
        <w:rPr>
          <w:rFonts w:ascii="Arial" w:hAnsi="Arial" w:cs="Arial"/>
          <w:sz w:val="20"/>
        </w:rPr>
        <w:t> (наименование документа)</w:t>
      </w:r>
    </w:p>
    <w:p w:rsidR="00250FF0" w:rsidRPr="00AC7867" w:rsidRDefault="00CA4BBB" w:rsidP="00E673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 </w:t>
      </w:r>
    </w:p>
    <w:p w:rsidR="00250FF0" w:rsidRPr="00AC7867" w:rsidRDefault="00CA4BBB" w:rsidP="00E673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коррупциогенные факторы &lt;*&gt;.</w:t>
      </w:r>
    </w:p>
    <w:p w:rsidR="00250FF0" w:rsidRPr="00AC7867" w:rsidRDefault="00250FF0">
      <w:pPr>
        <w:spacing w:after="0"/>
        <w:rPr>
          <w:rFonts w:ascii="Arial" w:hAnsi="Arial" w:cs="Arial"/>
          <w:sz w:val="24"/>
          <w:szCs w:val="24"/>
        </w:rPr>
      </w:pPr>
    </w:p>
    <w:p w:rsidR="00250FF0" w:rsidRPr="00AC7867" w:rsidRDefault="00CA4BBB">
      <w:pPr>
        <w:spacing w:after="0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В целях устранения выявленных коррупциогенных факторов предлагается___________ _____________________</w:t>
      </w:r>
      <w:r w:rsidR="00E67315">
        <w:rPr>
          <w:rFonts w:ascii="Arial" w:hAnsi="Arial" w:cs="Arial"/>
          <w:sz w:val="24"/>
          <w:szCs w:val="24"/>
        </w:rPr>
        <w:t>______________________</w:t>
      </w:r>
    </w:p>
    <w:p w:rsidR="00250FF0" w:rsidRPr="00E67315" w:rsidRDefault="00CA4BBB">
      <w:pPr>
        <w:spacing w:after="0"/>
        <w:jc w:val="center"/>
        <w:rPr>
          <w:rFonts w:ascii="Arial" w:hAnsi="Arial" w:cs="Arial"/>
          <w:sz w:val="20"/>
        </w:rPr>
      </w:pPr>
      <w:r w:rsidRPr="00E67315">
        <w:rPr>
          <w:rFonts w:ascii="Arial" w:hAnsi="Arial" w:cs="Arial"/>
          <w:sz w:val="20"/>
        </w:rPr>
        <w:t>(указывается способ устранения коррупциогенных факторов)</w:t>
      </w:r>
    </w:p>
    <w:p w:rsidR="00250FF0" w:rsidRPr="00E67315" w:rsidRDefault="00CA4BBB">
      <w:pPr>
        <w:spacing w:after="0"/>
        <w:rPr>
          <w:rFonts w:ascii="Arial" w:hAnsi="Arial" w:cs="Arial"/>
          <w:szCs w:val="22"/>
        </w:rPr>
      </w:pPr>
      <w:r w:rsidRPr="00E67315">
        <w:rPr>
          <w:rFonts w:ascii="Arial" w:hAnsi="Arial" w:cs="Arial"/>
          <w:szCs w:val="22"/>
        </w:rPr>
        <w:t> </w:t>
      </w:r>
    </w:p>
    <w:p w:rsidR="00250FF0" w:rsidRPr="00E67315" w:rsidRDefault="00CA4BBB">
      <w:pPr>
        <w:spacing w:after="0"/>
        <w:rPr>
          <w:rFonts w:ascii="Arial" w:hAnsi="Arial" w:cs="Arial"/>
          <w:szCs w:val="22"/>
        </w:rPr>
      </w:pPr>
      <w:r w:rsidRPr="00E67315">
        <w:rPr>
          <w:rFonts w:ascii="Arial" w:hAnsi="Arial" w:cs="Arial"/>
          <w:szCs w:val="22"/>
        </w:rPr>
        <w:t xml:space="preserve">(наименование должности) </w:t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  <w:t xml:space="preserve">(подпись) </w:t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</w:r>
      <w:r w:rsidRPr="00E67315">
        <w:rPr>
          <w:rFonts w:ascii="Arial" w:hAnsi="Arial" w:cs="Arial"/>
          <w:szCs w:val="22"/>
        </w:rPr>
        <w:tab/>
        <w:t>(инициалы, фамилия)</w:t>
      </w:r>
    </w:p>
    <w:p w:rsidR="00250FF0" w:rsidRPr="00E67315" w:rsidRDefault="00CA4BBB">
      <w:pPr>
        <w:spacing w:after="0"/>
        <w:rPr>
          <w:rFonts w:ascii="Arial" w:hAnsi="Arial" w:cs="Arial"/>
          <w:szCs w:val="22"/>
        </w:rPr>
      </w:pPr>
      <w:r w:rsidRPr="00E67315">
        <w:rPr>
          <w:rFonts w:ascii="Arial" w:hAnsi="Arial" w:cs="Arial"/>
          <w:szCs w:val="22"/>
        </w:rPr>
        <w:t>(дата)</w:t>
      </w:r>
    </w:p>
    <w:p w:rsidR="00250FF0" w:rsidRPr="00AC7867" w:rsidRDefault="00250FF0">
      <w:pPr>
        <w:spacing w:after="0"/>
        <w:rPr>
          <w:rFonts w:ascii="Arial" w:hAnsi="Arial" w:cs="Arial"/>
          <w:sz w:val="24"/>
          <w:szCs w:val="24"/>
        </w:rPr>
      </w:pPr>
    </w:p>
    <w:p w:rsidR="007746CA" w:rsidRPr="00AC7867" w:rsidRDefault="00CA4BBB">
      <w:pPr>
        <w:spacing w:after="0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УТВЕРЖДАЮ __________________</w:t>
      </w:r>
    </w:p>
    <w:p w:rsidR="00250FF0" w:rsidRPr="00AC7867" w:rsidRDefault="00CA4BBB">
      <w:pPr>
        <w:spacing w:after="0"/>
        <w:ind w:left="2126"/>
        <w:jc w:val="both"/>
        <w:rPr>
          <w:rFonts w:ascii="Arial" w:hAnsi="Arial" w:cs="Arial"/>
          <w:sz w:val="24"/>
          <w:szCs w:val="24"/>
        </w:rPr>
      </w:pPr>
      <w:r w:rsidRPr="00AC7867">
        <w:rPr>
          <w:rFonts w:ascii="Arial" w:hAnsi="Arial" w:cs="Arial"/>
          <w:sz w:val="24"/>
          <w:szCs w:val="24"/>
        </w:rPr>
        <w:t>(дата)</w:t>
      </w:r>
    </w:p>
    <w:p w:rsidR="00250FF0" w:rsidRPr="00E67315" w:rsidRDefault="00CA4BBB">
      <w:pPr>
        <w:spacing w:after="0"/>
        <w:jc w:val="both"/>
        <w:rPr>
          <w:rFonts w:ascii="Arial" w:hAnsi="Arial" w:cs="Arial"/>
          <w:szCs w:val="22"/>
        </w:rPr>
      </w:pPr>
      <w:r w:rsidRPr="00E67315">
        <w:rPr>
          <w:rFonts w:ascii="Arial" w:hAnsi="Arial" w:cs="Arial"/>
          <w:szCs w:val="22"/>
        </w:rPr>
        <w:t xml:space="preserve">Глава администрации </w:t>
      </w:r>
      <w:r w:rsidR="00E2768C">
        <w:rPr>
          <w:rFonts w:ascii="Arial" w:hAnsi="Arial" w:cs="Arial"/>
          <w:szCs w:val="22"/>
        </w:rPr>
        <w:t>Никольского</w:t>
      </w:r>
      <w:r w:rsidR="00AC7867" w:rsidRPr="00E67315">
        <w:rPr>
          <w:rFonts w:ascii="Arial" w:hAnsi="Arial" w:cs="Arial"/>
          <w:szCs w:val="22"/>
        </w:rPr>
        <w:t xml:space="preserve"> </w:t>
      </w:r>
      <w:r w:rsidR="00E67315">
        <w:rPr>
          <w:rFonts w:ascii="Arial" w:hAnsi="Arial" w:cs="Arial"/>
          <w:szCs w:val="22"/>
        </w:rPr>
        <w:t xml:space="preserve">сельского поселения    </w:t>
      </w:r>
      <w:r w:rsidRPr="00E67315">
        <w:rPr>
          <w:rFonts w:ascii="Arial" w:hAnsi="Arial" w:cs="Arial"/>
          <w:szCs w:val="22"/>
        </w:rPr>
        <w:t>(подпись) (инициалы, фамилия)</w:t>
      </w:r>
      <w:r w:rsidRPr="00E67315">
        <w:rPr>
          <w:rFonts w:ascii="Arial" w:hAnsi="Arial" w:cs="Arial"/>
          <w:szCs w:val="22"/>
        </w:rPr>
        <w:tab/>
      </w:r>
    </w:p>
    <w:sectPr w:rsidR="00250FF0" w:rsidRPr="00E67315" w:rsidSect="00AC7867">
      <w:type w:val="continuous"/>
      <w:pgSz w:w="11907" w:h="16840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4F4" w:rsidRDefault="001A64F4" w:rsidP="007011FD">
      <w:pPr>
        <w:spacing w:after="0" w:line="240" w:lineRule="auto"/>
      </w:pPr>
      <w:r>
        <w:separator/>
      </w:r>
    </w:p>
  </w:endnote>
  <w:endnote w:type="continuationSeparator" w:id="1">
    <w:p w:rsidR="001A64F4" w:rsidRDefault="001A64F4" w:rsidP="00701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4F4" w:rsidRDefault="001A64F4" w:rsidP="007011FD">
      <w:pPr>
        <w:spacing w:after="0" w:line="240" w:lineRule="auto"/>
      </w:pPr>
      <w:r>
        <w:separator/>
      </w:r>
    </w:p>
  </w:footnote>
  <w:footnote w:type="continuationSeparator" w:id="1">
    <w:p w:rsidR="001A64F4" w:rsidRDefault="001A64F4" w:rsidP="007011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50FF0"/>
    <w:rsid w:val="00046479"/>
    <w:rsid w:val="000932B1"/>
    <w:rsid w:val="001A64F4"/>
    <w:rsid w:val="00250FF0"/>
    <w:rsid w:val="002B3E8B"/>
    <w:rsid w:val="00336E08"/>
    <w:rsid w:val="00393140"/>
    <w:rsid w:val="004A542B"/>
    <w:rsid w:val="005E7892"/>
    <w:rsid w:val="006750D9"/>
    <w:rsid w:val="007011FD"/>
    <w:rsid w:val="007746CA"/>
    <w:rsid w:val="0091344A"/>
    <w:rsid w:val="0092745F"/>
    <w:rsid w:val="00940899"/>
    <w:rsid w:val="009449A7"/>
    <w:rsid w:val="00AC7867"/>
    <w:rsid w:val="00CA4BBB"/>
    <w:rsid w:val="00E164AB"/>
    <w:rsid w:val="00E2768C"/>
    <w:rsid w:val="00E67315"/>
    <w:rsid w:val="00F66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50FF0"/>
    <w:pPr>
      <w:spacing w:after="160" w:line="259" w:lineRule="auto"/>
    </w:pPr>
    <w:rPr>
      <w:sz w:val="22"/>
    </w:rPr>
  </w:style>
  <w:style w:type="paragraph" w:styleId="10">
    <w:name w:val="heading 1"/>
    <w:next w:val="a"/>
    <w:link w:val="11"/>
    <w:uiPriority w:val="9"/>
    <w:qFormat/>
    <w:rsid w:val="00250FF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250FF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50FF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50FF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50FF0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50FF0"/>
    <w:rPr>
      <w:sz w:val="22"/>
    </w:rPr>
  </w:style>
  <w:style w:type="paragraph" w:styleId="21">
    <w:name w:val="toc 2"/>
    <w:next w:val="a"/>
    <w:link w:val="22"/>
    <w:uiPriority w:val="39"/>
    <w:rsid w:val="00250FF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50FF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250FF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50FF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50FF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50FF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50FF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50FF0"/>
    <w:rPr>
      <w:rFonts w:ascii="XO Thames" w:hAnsi="XO Thames"/>
      <w:sz w:val="28"/>
    </w:rPr>
  </w:style>
  <w:style w:type="paragraph" w:customStyle="1" w:styleId="12">
    <w:name w:val="Основной шрифт абзаца1"/>
    <w:link w:val="Endnote"/>
    <w:rsid w:val="00250FF0"/>
  </w:style>
  <w:style w:type="paragraph" w:customStyle="1" w:styleId="Endnote">
    <w:name w:val="Endnote"/>
    <w:link w:val="Endnote0"/>
    <w:rsid w:val="00250FF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250FF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250FF0"/>
    <w:rPr>
      <w:rFonts w:ascii="XO Thames" w:hAnsi="XO Thames"/>
      <w:b/>
      <w:sz w:val="26"/>
    </w:rPr>
  </w:style>
  <w:style w:type="paragraph" w:styleId="a3">
    <w:name w:val="Balloon Text"/>
    <w:basedOn w:val="a"/>
    <w:link w:val="a4"/>
    <w:rsid w:val="00250FF0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250FF0"/>
    <w:rPr>
      <w:rFonts w:ascii="Tahoma" w:hAnsi="Tahoma"/>
      <w:sz w:val="16"/>
    </w:rPr>
  </w:style>
  <w:style w:type="paragraph" w:styleId="a5">
    <w:name w:val="Normal (Web)"/>
    <w:basedOn w:val="a"/>
    <w:link w:val="a6"/>
    <w:rsid w:val="00250F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веб) Знак"/>
    <w:basedOn w:val="1"/>
    <w:link w:val="a5"/>
    <w:rsid w:val="00250FF0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rsid w:val="00250FF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50FF0"/>
    <w:rPr>
      <w:rFonts w:ascii="XO Thames" w:hAnsi="XO Thames"/>
      <w:sz w:val="28"/>
    </w:rPr>
  </w:style>
  <w:style w:type="paragraph" w:customStyle="1" w:styleId="13">
    <w:name w:val="Строгий1"/>
    <w:link w:val="a7"/>
    <w:rsid w:val="00250FF0"/>
    <w:rPr>
      <w:b/>
    </w:rPr>
  </w:style>
  <w:style w:type="character" w:styleId="a7">
    <w:name w:val="Strong"/>
    <w:link w:val="13"/>
    <w:rsid w:val="00250FF0"/>
    <w:rPr>
      <w:b/>
    </w:rPr>
  </w:style>
  <w:style w:type="character" w:customStyle="1" w:styleId="50">
    <w:name w:val="Заголовок 5 Знак"/>
    <w:link w:val="5"/>
    <w:rsid w:val="00250FF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250FF0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sid w:val="00250FF0"/>
    <w:rPr>
      <w:color w:val="0000FF"/>
      <w:u w:val="single"/>
    </w:rPr>
  </w:style>
  <w:style w:type="character" w:styleId="a8">
    <w:name w:val="Hyperlink"/>
    <w:link w:val="14"/>
    <w:rsid w:val="00250FF0"/>
    <w:rPr>
      <w:color w:val="0000FF"/>
      <w:u w:val="single"/>
    </w:rPr>
  </w:style>
  <w:style w:type="paragraph" w:customStyle="1" w:styleId="Footnote">
    <w:name w:val="Footnote"/>
    <w:link w:val="Footnote0"/>
    <w:rsid w:val="00250FF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250FF0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250FF0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250FF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50FF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250FF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250FF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50FF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50FF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50FF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250FF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50FF0"/>
    <w:rPr>
      <w:rFonts w:ascii="XO Thames" w:hAnsi="XO Thames"/>
      <w:sz w:val="28"/>
    </w:rPr>
  </w:style>
  <w:style w:type="paragraph" w:styleId="a9">
    <w:name w:val="Subtitle"/>
    <w:next w:val="a"/>
    <w:link w:val="aa"/>
    <w:uiPriority w:val="11"/>
    <w:qFormat/>
    <w:rsid w:val="00250FF0"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sid w:val="00250FF0"/>
    <w:rPr>
      <w:rFonts w:ascii="XO Thames" w:hAnsi="XO Thames"/>
      <w:i/>
      <w:sz w:val="24"/>
    </w:rPr>
  </w:style>
  <w:style w:type="paragraph" w:styleId="ab">
    <w:name w:val="Title"/>
    <w:next w:val="a"/>
    <w:link w:val="ac"/>
    <w:uiPriority w:val="10"/>
    <w:qFormat/>
    <w:rsid w:val="00250FF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Название Знак"/>
    <w:link w:val="ab"/>
    <w:rsid w:val="00250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50FF0"/>
    <w:rPr>
      <w:rFonts w:ascii="XO Thames" w:hAnsi="XO Thames"/>
      <w:b/>
      <w:sz w:val="24"/>
    </w:rPr>
  </w:style>
  <w:style w:type="paragraph" w:styleId="ad">
    <w:name w:val="No Spacing"/>
    <w:link w:val="ae"/>
    <w:rsid w:val="00250FF0"/>
    <w:rPr>
      <w:sz w:val="22"/>
    </w:rPr>
  </w:style>
  <w:style w:type="character" w:customStyle="1" w:styleId="ae">
    <w:name w:val="Без интервала Знак"/>
    <w:link w:val="ad"/>
    <w:rsid w:val="00250FF0"/>
    <w:rPr>
      <w:sz w:val="22"/>
    </w:rPr>
  </w:style>
  <w:style w:type="character" w:customStyle="1" w:styleId="20">
    <w:name w:val="Заголовок 2 Знак"/>
    <w:link w:val="2"/>
    <w:rsid w:val="00250FF0"/>
    <w:rPr>
      <w:rFonts w:ascii="XO Thames" w:hAnsi="XO Thames"/>
      <w:b/>
      <w:sz w:val="28"/>
    </w:rPr>
  </w:style>
  <w:style w:type="paragraph" w:styleId="af">
    <w:name w:val="header"/>
    <w:basedOn w:val="a"/>
    <w:link w:val="af0"/>
    <w:uiPriority w:val="99"/>
    <w:semiHidden/>
    <w:unhideWhenUsed/>
    <w:rsid w:val="00701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011FD"/>
    <w:rPr>
      <w:sz w:val="22"/>
    </w:rPr>
  </w:style>
  <w:style w:type="paragraph" w:styleId="af1">
    <w:name w:val="footer"/>
    <w:basedOn w:val="a"/>
    <w:link w:val="af2"/>
    <w:uiPriority w:val="99"/>
    <w:semiHidden/>
    <w:unhideWhenUsed/>
    <w:rsid w:val="00701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011FD"/>
    <w:rPr>
      <w:sz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2344</Words>
  <Characters>13365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ТРИО</cp:lastModifiedBy>
  <cp:revision>17</cp:revision>
  <dcterms:created xsi:type="dcterms:W3CDTF">2026-03-30T06:00:00Z</dcterms:created>
  <dcterms:modified xsi:type="dcterms:W3CDTF">2026-04-02T07:23:00Z</dcterms:modified>
</cp:coreProperties>
</file>