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РОССИЙСКАЯ ФЕДЕРАЦИЯ</w:t>
      </w: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ОРЛОВСКАЯ ОБЛАСТЬ ЛИВЕНСКИЙ РАЙОН</w:t>
      </w: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>АДМИНИСТРАЦИЯ ВАХНОВСКОГО СЕЛЬСКОГО ПОСЕЛЕНИЯ</w:t>
      </w: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</w:p>
    <w:p w:rsidR="00753287" w:rsidRPr="0062731A" w:rsidRDefault="00753287" w:rsidP="0062731A">
      <w:pPr>
        <w:widowControl w:val="0"/>
        <w:tabs>
          <w:tab w:val="left" w:pos="1134"/>
          <w:tab w:val="left" w:pos="2410"/>
        </w:tabs>
        <w:suppressAutoHyphens/>
        <w:spacing w:after="0" w:line="240" w:lineRule="auto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62731A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ПОСТАНОВЛЕНИЕ </w:t>
      </w:r>
    </w:p>
    <w:p w:rsidR="00753287" w:rsidRPr="0062731A" w:rsidRDefault="00753287" w:rsidP="0062731A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410"/>
        <w:gridCol w:w="387"/>
        <w:gridCol w:w="867"/>
      </w:tblGrid>
      <w:tr w:rsidR="00753287" w:rsidRPr="0062731A" w:rsidTr="00495942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3287" w:rsidRPr="0062731A" w:rsidRDefault="0062731A" w:rsidP="0062731A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Arial" w:eastAsia="Arial" w:hAnsi="Arial" w:cs="Arial"/>
                <w:kern w:val="2"/>
                <w:sz w:val="24"/>
                <w:szCs w:val="24"/>
              </w:rPr>
            </w:pPr>
            <w:r>
              <w:rPr>
                <w:rFonts w:ascii="Arial" w:eastAsia="Arial" w:hAnsi="Arial" w:cs="Arial"/>
                <w:kern w:val="2"/>
                <w:sz w:val="24"/>
                <w:szCs w:val="24"/>
              </w:rPr>
              <w:t>1</w:t>
            </w:r>
            <w:r w:rsidR="006F714F" w:rsidRPr="0062731A">
              <w:rPr>
                <w:rFonts w:ascii="Arial" w:eastAsia="Arial" w:hAnsi="Arial" w:cs="Arial"/>
                <w:kern w:val="2"/>
                <w:sz w:val="24"/>
                <w:szCs w:val="24"/>
              </w:rPr>
              <w:t>9 июня</w:t>
            </w:r>
            <w:r w:rsidR="00753287" w:rsidRPr="0062731A">
              <w:rPr>
                <w:rFonts w:ascii="Arial" w:eastAsia="Arial" w:hAnsi="Arial" w:cs="Arial"/>
                <w:kern w:val="2"/>
                <w:sz w:val="24"/>
                <w:szCs w:val="24"/>
              </w:rPr>
              <w:t xml:space="preserve"> 2026 г.</w:t>
            </w:r>
          </w:p>
        </w:tc>
        <w:tc>
          <w:tcPr>
            <w:tcW w:w="387" w:type="dxa"/>
            <w:vAlign w:val="bottom"/>
            <w:hideMark/>
          </w:tcPr>
          <w:p w:rsidR="00753287" w:rsidRPr="0062731A" w:rsidRDefault="00753287" w:rsidP="0062731A">
            <w:pPr>
              <w:tabs>
                <w:tab w:val="left" w:pos="1134"/>
              </w:tabs>
              <w:snapToGrid w:val="0"/>
              <w:spacing w:after="0" w:line="240" w:lineRule="auto"/>
              <w:ind w:firstLine="567"/>
              <w:jc w:val="center"/>
              <w:rPr>
                <w:rFonts w:ascii="Arial" w:eastAsia="Arial" w:hAnsi="Arial" w:cs="Arial"/>
                <w:kern w:val="2"/>
                <w:sz w:val="24"/>
                <w:szCs w:val="24"/>
              </w:rPr>
            </w:pPr>
            <w:r w:rsidRPr="0062731A">
              <w:rPr>
                <w:rFonts w:ascii="Arial" w:eastAsia="Arial" w:hAnsi="Arial" w:cs="Arial"/>
                <w:sz w:val="24"/>
                <w:szCs w:val="24"/>
              </w:rPr>
              <w:t>№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53287" w:rsidRPr="0062731A" w:rsidRDefault="006F714F" w:rsidP="0062731A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Arial" w:eastAsia="Arial" w:hAnsi="Arial" w:cs="Arial"/>
                <w:kern w:val="2"/>
                <w:sz w:val="24"/>
                <w:szCs w:val="24"/>
              </w:rPr>
            </w:pPr>
            <w:r w:rsidRPr="0062731A">
              <w:rPr>
                <w:rFonts w:ascii="Arial" w:eastAsia="Arial" w:hAnsi="Arial" w:cs="Arial"/>
                <w:kern w:val="2"/>
                <w:sz w:val="24"/>
                <w:szCs w:val="24"/>
              </w:rPr>
              <w:t>1</w:t>
            </w:r>
            <w:r w:rsidR="008348BF">
              <w:rPr>
                <w:rFonts w:ascii="Arial" w:eastAsia="Arial" w:hAnsi="Arial" w:cs="Arial"/>
                <w:kern w:val="2"/>
                <w:sz w:val="24"/>
                <w:szCs w:val="24"/>
              </w:rPr>
              <w:t>7</w:t>
            </w:r>
          </w:p>
        </w:tc>
      </w:tr>
    </w:tbl>
    <w:p w:rsidR="00753287" w:rsidRPr="0062731A" w:rsidRDefault="00753287" w:rsidP="0062731A">
      <w:pPr>
        <w:tabs>
          <w:tab w:val="left" w:pos="1134"/>
        </w:tabs>
        <w:spacing w:after="0" w:line="240" w:lineRule="auto"/>
        <w:rPr>
          <w:rFonts w:ascii="Arial" w:hAnsi="Arial" w:cs="Arial"/>
          <w:kern w:val="2"/>
          <w:sz w:val="24"/>
          <w:szCs w:val="24"/>
        </w:rPr>
      </w:pPr>
      <w:r w:rsidRPr="0062731A">
        <w:rPr>
          <w:rFonts w:ascii="Arial" w:hAnsi="Arial" w:cs="Arial"/>
          <w:sz w:val="24"/>
          <w:szCs w:val="24"/>
        </w:rPr>
        <w:t>д. Вахново</w:t>
      </w:r>
    </w:p>
    <w:p w:rsidR="0062731A" w:rsidRDefault="0062731A" w:rsidP="0062731A">
      <w:pPr>
        <w:pStyle w:val="ConsPlusNormal"/>
        <w:ind w:right="3967"/>
        <w:jc w:val="both"/>
        <w:rPr>
          <w:rFonts w:ascii="Arial" w:hAnsi="Arial" w:cs="Arial"/>
          <w:sz w:val="24"/>
          <w:szCs w:val="24"/>
        </w:rPr>
      </w:pPr>
    </w:p>
    <w:p w:rsidR="0062731A" w:rsidRDefault="0062731A" w:rsidP="0062731A">
      <w:pPr>
        <w:pStyle w:val="ConsPlusNormal"/>
        <w:ind w:right="39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right="4960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Об утверждении Порядка формирования перечня налоговых расходов Вахновского сельского поселения и оценки налоговых расходов Вахновского сельского поселения 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В соответствии со статьей 174.3 Бюджетного кодекса Российской Федерации администрация Вахновского сельского поселения </w:t>
      </w:r>
      <w:proofErr w:type="spellStart"/>
      <w:proofErr w:type="gramStart"/>
      <w:r w:rsidRPr="008348BF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8348BF">
        <w:rPr>
          <w:rFonts w:ascii="Arial" w:hAnsi="Arial" w:cs="Arial"/>
          <w:sz w:val="24"/>
          <w:szCs w:val="24"/>
        </w:rPr>
        <w:t xml:space="preserve"> о с т а </w:t>
      </w:r>
      <w:proofErr w:type="spellStart"/>
      <w:r w:rsidRPr="008348BF">
        <w:rPr>
          <w:rFonts w:ascii="Arial" w:hAnsi="Arial" w:cs="Arial"/>
          <w:sz w:val="24"/>
          <w:szCs w:val="24"/>
        </w:rPr>
        <w:t>н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а в л я е т: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1. Утвердить Порядок формирования перечня налоговых расходов Вахновского сельского поселения и оценки налоговых расходов Вахновского сельского поселения согласно приложению.</w:t>
      </w:r>
    </w:p>
    <w:p w:rsidR="008348BF" w:rsidRPr="008348BF" w:rsidRDefault="008348BF" w:rsidP="008348BF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2. Опубликовать настоящее постановление в сетевом издании средства массовой информации «Официальный сайт администрации Вахновского сельского поселения Орловской области» </w:t>
      </w:r>
      <w:hyperlink r:id="rId7" w:history="1">
        <w:r w:rsidRPr="008348BF">
          <w:rPr>
            <w:rStyle w:val="ae"/>
            <w:rFonts w:ascii="Arial" w:eastAsia="Calibri" w:hAnsi="Arial" w:cs="Arial"/>
            <w:sz w:val="24"/>
            <w:szCs w:val="24"/>
          </w:rPr>
          <w:t>https://www.adm-livr.ru</w:t>
        </w:r>
      </w:hyperlink>
      <w:r w:rsidRPr="008348BF">
        <w:rPr>
          <w:rFonts w:ascii="Arial" w:hAnsi="Arial" w:cs="Arial"/>
          <w:b/>
          <w:sz w:val="24"/>
          <w:szCs w:val="24"/>
        </w:rPr>
        <w:t>.</w:t>
      </w:r>
    </w:p>
    <w:p w:rsidR="008348BF" w:rsidRPr="008348BF" w:rsidRDefault="008348BF" w:rsidP="008348B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3. Настоящее постановление вступает в силу после официального опубликования. </w:t>
      </w:r>
    </w:p>
    <w:p w:rsidR="008348BF" w:rsidRPr="008348BF" w:rsidRDefault="008348BF" w:rsidP="008348BF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4. </w:t>
      </w:r>
      <w:proofErr w:type="gramStart"/>
      <w:r w:rsidRPr="008348BF">
        <w:rPr>
          <w:rFonts w:ascii="Arial" w:hAnsi="Arial" w:cs="Arial"/>
          <w:sz w:val="24"/>
          <w:szCs w:val="24"/>
        </w:rPr>
        <w:t>Контроль за</w:t>
      </w:r>
      <w:proofErr w:type="gramEnd"/>
      <w:r w:rsidRPr="008348BF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8348BF" w:rsidRPr="008348BF" w:rsidRDefault="008348BF" w:rsidP="008348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Глава Вахновского </w:t>
      </w: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сельского поселения</w:t>
      </w:r>
      <w:r w:rsidRPr="008348BF">
        <w:rPr>
          <w:rFonts w:ascii="Arial" w:hAnsi="Arial" w:cs="Arial"/>
          <w:sz w:val="24"/>
          <w:szCs w:val="24"/>
        </w:rPr>
        <w:tab/>
      </w:r>
      <w:r w:rsidRPr="008348BF">
        <w:rPr>
          <w:rFonts w:ascii="Arial" w:hAnsi="Arial" w:cs="Arial"/>
          <w:sz w:val="24"/>
          <w:szCs w:val="24"/>
        </w:rPr>
        <w:tab/>
      </w:r>
      <w:r w:rsidRPr="008348B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 w:rsidRPr="008348BF">
        <w:rPr>
          <w:rFonts w:ascii="Arial" w:hAnsi="Arial" w:cs="Arial"/>
          <w:sz w:val="24"/>
          <w:szCs w:val="24"/>
        </w:rPr>
        <w:tab/>
        <w:t>С.И. Домаев</w:t>
      </w:r>
      <w:bookmarkStart w:id="0" w:name="_GoBack"/>
      <w:bookmarkEnd w:id="0"/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left="2832" w:firstLine="567"/>
        <w:jc w:val="center"/>
        <w:outlineLvl w:val="0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Normal"/>
        <w:ind w:left="2832" w:firstLine="567"/>
        <w:jc w:val="right"/>
        <w:outlineLvl w:val="0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Приложение </w:t>
      </w:r>
    </w:p>
    <w:p w:rsidR="008348BF" w:rsidRDefault="008348BF" w:rsidP="008348BF">
      <w:pPr>
        <w:pStyle w:val="ConsPlusNormal"/>
        <w:ind w:left="2832" w:firstLine="567"/>
        <w:jc w:val="right"/>
        <w:outlineLvl w:val="0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к постановлению</w:t>
      </w:r>
      <w:r>
        <w:rPr>
          <w:rFonts w:ascii="Arial" w:hAnsi="Arial" w:cs="Arial"/>
          <w:sz w:val="24"/>
          <w:szCs w:val="24"/>
        </w:rPr>
        <w:t xml:space="preserve"> администрации</w:t>
      </w:r>
    </w:p>
    <w:p w:rsidR="008348BF" w:rsidRPr="008348BF" w:rsidRDefault="008348BF" w:rsidP="008348BF">
      <w:pPr>
        <w:pStyle w:val="ConsPlusNormal"/>
        <w:ind w:left="2832" w:firstLine="567"/>
        <w:jc w:val="right"/>
        <w:outlineLvl w:val="0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Вахновского сельского поселения</w:t>
      </w:r>
    </w:p>
    <w:p w:rsidR="008348BF" w:rsidRPr="008348BF" w:rsidRDefault="008348BF" w:rsidP="008348BF">
      <w:pPr>
        <w:pStyle w:val="ConsPlusNormal"/>
        <w:ind w:left="2832" w:firstLine="567"/>
        <w:jc w:val="right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19 июня 2026 г. № 17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8348BF" w:rsidRPr="008348BF" w:rsidRDefault="008348BF" w:rsidP="008348B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ПОРЯДОК</w:t>
      </w:r>
    </w:p>
    <w:p w:rsidR="008348BF" w:rsidRPr="008348BF" w:rsidRDefault="008348BF" w:rsidP="008348BF">
      <w:pPr>
        <w:pStyle w:val="ConsPlusTitle"/>
        <w:ind w:firstLine="567"/>
        <w:jc w:val="center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ФОРМИРОВАНИЯ ПЕРЕЧНЯ НАЛОГОВЫХ РАСХОДОВ ВАХНОВСКОГО СЕЛЬСКОГО ПОСЕЛЕНИЯ И ОЦЕНКИ НАЛОГОВЫХ РАСХОДОВ</w:t>
      </w:r>
    </w:p>
    <w:p w:rsidR="008348BF" w:rsidRPr="008348BF" w:rsidRDefault="008348BF" w:rsidP="008348B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ВАХНОВСКОГО СЕЛЬСКОГО ПОСЕЛЕНИЯ</w:t>
      </w:r>
    </w:p>
    <w:p w:rsidR="008348BF" w:rsidRPr="008348BF" w:rsidRDefault="008348BF" w:rsidP="008348BF">
      <w:pPr>
        <w:pStyle w:val="ConsPlusNormal"/>
        <w:ind w:firstLine="567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1. Общие положения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1.1. Настоящий Порядок определяет процедуру формирования перечня налоговых расходов Вахновского сельского поселения, реестра налоговых расходов Вахновского сельского поселения и методику оценки налоговых расходов Вахновского сельского поселения (далее - налоговые расходы).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Под оценкой налоговых расходов в целях настоящего Порядка понимается оценка объемов и оценка эффективности налоговых расходов.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1.2. В целях настоящего Порядка применяются следующие понятия и термины: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348BF">
        <w:rPr>
          <w:rFonts w:ascii="Arial" w:hAnsi="Arial" w:cs="Arial"/>
          <w:sz w:val="24"/>
          <w:szCs w:val="24"/>
        </w:rPr>
        <w:t>-налоговые расходы - выпадающие доходы бюджета Вахновского сельского поселения,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Вахновского сельского поселения и (или) целями социально-экономической политики Вахновского сельского поселения, не относящимися к муниципальным программам Вахновского сельского поселения;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348BF">
        <w:rPr>
          <w:rFonts w:ascii="Arial" w:hAnsi="Arial" w:cs="Arial"/>
          <w:sz w:val="24"/>
          <w:szCs w:val="24"/>
        </w:rPr>
        <w:t>-куратор налогового расхода - ответственный исполнитель муниципальной программы Вахновского сельского поселения, отраслевой (функциональный) орган администрации Вахновского сельского поселения, ответственный в соответствии с полномочиями, установленными нормативными правовыми актами, за достижение соответствующих налоговому расходу целей муниципальной программы Вахновского сельского поселения (ее структурных элементов) и (или) целей социально-экономического развития Вахновского сельского поселения, не относящихся к муниципальным программам Вахновского сельского поселения;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-нераспределенные налоговые расходы - налоговые расходы, соответствующие целям социально-экономической политики Вахновского сельского поселения, реализуемым в рамках нескольких муниципальных программ Вахновского сельского поселения (муниципальных программ Вахновского сельского поселения и </w:t>
      </w:r>
      <w:proofErr w:type="spellStart"/>
      <w:r w:rsidRPr="008348BF">
        <w:rPr>
          <w:rFonts w:ascii="Arial" w:hAnsi="Arial" w:cs="Arial"/>
          <w:sz w:val="24"/>
          <w:szCs w:val="24"/>
        </w:rPr>
        <w:t>непрограммных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направлений деятельности);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-социальные налоговые расходы - целевая категория налоговых расходов, включающая налоговые расходы, предоставляемые отдельным социально незащищенным группам населения, социально ориентированным некоммерческим организациям, а также организациям, целью деятельности которых является поддержка населения;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-технические (финансовые) налоговые расходы - целевая категория налоговых расходов, включающая налоговые расходы, предоставляемые в целях уменьшения расходов налогоплательщиков, финансовое обеспечение которых осуществляется в полном объеме или частично за счет бюджета Вахновского сельского поселения;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-стимулирующие налоговые расходы - целевая категория налоговых расходов, включающая налоговые расходы, предоставляемые в целях стимулирования экономической активности субъектов предпринимательской деятельности и последующего увеличения объема налогов, сборов, задекларированных для уплаты получателями налоговых расходов в бюджет Вахновского сельского поселения;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-нормативные характеристики налогового расхода - наименование налогового расхода, категории получателей, условия предоставления, срок действия, целевая </w:t>
      </w:r>
      <w:r w:rsidRPr="008348BF">
        <w:rPr>
          <w:rFonts w:ascii="Arial" w:hAnsi="Arial" w:cs="Arial"/>
          <w:sz w:val="24"/>
          <w:szCs w:val="24"/>
        </w:rPr>
        <w:lastRenderedPageBreak/>
        <w:t>категория налогового расхода, а также иные характеристики, предусмотренные разделом I приложения к настоящему Порядку;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-целевые характеристики налогового расхода - цели предоставления, показатели (индикаторы) достижения целей предоставления налогового расхода, а также иные характеристики, предусмотренные разделом II приложения к настоящему Порядку;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-фискальные характеристики налогового расхода - сведения о численности фактических получателей, фактическом и прогнозном объеме налогового расхода, а также об объеме налогов, сборов, задекларированных для уплаты получателями налоговых расходов в бюджет Вахновского сельского поселения, а также иные характеристики, предусмотренные разделом III приложения к настоящему Порядку;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348BF">
        <w:rPr>
          <w:rFonts w:ascii="Arial" w:hAnsi="Arial" w:cs="Arial"/>
          <w:sz w:val="24"/>
          <w:szCs w:val="24"/>
        </w:rPr>
        <w:t>-перечень налоговых расходов - свод (перечень) налоговых расходов в разрезе муниципальных программ Вахновского сельского поселения, их структурных элементов, а также направлений деятельности, не входящих в муниципальные программы Вахновского сельского поселения, кураторов налоговых расходов либо в разрезе кураторов налоговых расходов (в отношении нераспределенных налоговых расходов), содержащий указания на обусловливающие соответствующие налоговые расходы положения (статьи, части, пункты, подпункты, абзацы) федеральных законов, иных нормативных</w:t>
      </w:r>
      <w:proofErr w:type="gramEnd"/>
      <w:r w:rsidRPr="008348BF">
        <w:rPr>
          <w:rFonts w:ascii="Arial" w:hAnsi="Arial" w:cs="Arial"/>
          <w:sz w:val="24"/>
          <w:szCs w:val="24"/>
        </w:rPr>
        <w:t xml:space="preserve"> правовых актов и международных договоров и сроки действия таких положений;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-реестр налоговых расходов - совокупность данных о нормативных, фискальных и целевых характеристиках налоговых расходов, предусмотренных перечнем налоговых расходов;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-паспорт налогового расхода - совокупность данных о нормативных, фискальных и целевых характеристиках налогового расхода.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1.3. В целях оценки налоговых расходов администрация Вахновского сельского поселения: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а) формирует перечень налоговых расходов;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б) ведет реестр налоговых расходов;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в) формирует оценку фактического объема налогового расхода за отчетный финансовый год, оценку объема налогового расхода на текущий финансовый год, очередной финансовый год и плановый период;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г) осуществляет обобщение результатов оценки эффективности налоговых расходов, проводимой кураторами налоговых расходов.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1.4. В целях оценки налоговых расходов главные администраторы доходов бюджета Вахновского сельского поселения формируют и представляют в администрацию Вахновского сельского поселения в отношении каждого налогового расхода данные о значениях фискальных характеристик соответствующего налогового расхода за год, предшествующий отчетному финансовому году, а также за шесть лет, предшествующих отчетному финансовому году.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1.5. В целях оценки налоговых расходов кураторы налоговых расходов: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а) формируют паспорта налоговых расходов, содержащие информацию по перечню согласно </w:t>
      </w:r>
      <w:hyperlink w:anchor="P142">
        <w:r w:rsidRPr="008348BF">
          <w:rPr>
            <w:rFonts w:ascii="Arial" w:hAnsi="Arial" w:cs="Arial"/>
            <w:sz w:val="24"/>
            <w:szCs w:val="24"/>
          </w:rPr>
          <w:t>приложению</w:t>
        </w:r>
      </w:hyperlink>
      <w:r w:rsidRPr="008348BF">
        <w:rPr>
          <w:rFonts w:ascii="Arial" w:hAnsi="Arial" w:cs="Arial"/>
          <w:sz w:val="24"/>
          <w:szCs w:val="24"/>
        </w:rPr>
        <w:t xml:space="preserve"> к настоящему Порядку;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б) осуществляют оценку эффективности каждого курируемого налогового расхода и направляют результаты такой оценки в администрацию Вахновского сельского поселения.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2. Формирование перечня налоговых расходов.</w:t>
      </w:r>
    </w:p>
    <w:p w:rsidR="008348BF" w:rsidRPr="008348BF" w:rsidRDefault="008348BF" w:rsidP="008348B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Формирование и ведение реестра налоговых расходов</w:t>
      </w:r>
    </w:p>
    <w:p w:rsidR="008348BF" w:rsidRPr="008348BF" w:rsidRDefault="008348BF" w:rsidP="008348BF">
      <w:pPr>
        <w:pStyle w:val="ConsPlusTitle"/>
        <w:ind w:firstLine="567"/>
        <w:jc w:val="center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bookmarkStart w:id="1" w:name="P63"/>
      <w:bookmarkEnd w:id="1"/>
      <w:r w:rsidRPr="008348BF">
        <w:rPr>
          <w:rFonts w:ascii="Arial" w:hAnsi="Arial" w:cs="Arial"/>
          <w:sz w:val="24"/>
          <w:szCs w:val="24"/>
        </w:rPr>
        <w:t>2.1. </w:t>
      </w:r>
      <w:proofErr w:type="gramStart"/>
      <w:r w:rsidRPr="008348BF">
        <w:rPr>
          <w:rFonts w:ascii="Arial" w:hAnsi="Arial" w:cs="Arial"/>
          <w:sz w:val="24"/>
          <w:szCs w:val="24"/>
        </w:rPr>
        <w:t>Проект перечня налоговых расходов на очередной финансовый год и на плановый период разрабатывается администрацией Вахновского сельского поселения ежегодно в срок до 25 марта текущего финансового года и направляется на согласование ответственным исполнителям муниципальных программ администрации Вахновского сельского поселения, а также иным органам и организациям, которых проектом перечня налоговых расходов предлагается закрепить в качестве кураторов налоговых расходов.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P64"/>
      <w:bookmarkEnd w:id="2"/>
      <w:r w:rsidRPr="008348BF">
        <w:rPr>
          <w:rFonts w:ascii="Arial" w:hAnsi="Arial" w:cs="Arial"/>
          <w:sz w:val="24"/>
          <w:szCs w:val="24"/>
        </w:rPr>
        <w:t xml:space="preserve">2.2. </w:t>
      </w:r>
      <w:proofErr w:type="gramStart"/>
      <w:r w:rsidRPr="008348BF">
        <w:rPr>
          <w:rFonts w:ascii="Arial" w:hAnsi="Arial" w:cs="Arial"/>
          <w:sz w:val="24"/>
          <w:szCs w:val="24"/>
        </w:rPr>
        <w:t xml:space="preserve">Указанные в </w:t>
      </w:r>
      <w:hyperlink w:anchor="P63">
        <w:r w:rsidRPr="008348BF">
          <w:rPr>
            <w:rFonts w:ascii="Arial" w:hAnsi="Arial" w:cs="Arial"/>
            <w:sz w:val="24"/>
            <w:szCs w:val="24"/>
          </w:rPr>
          <w:t>пункте 2.1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Порядка органы, организации в срок до 5 </w:t>
      </w:r>
      <w:r w:rsidRPr="008348BF">
        <w:rPr>
          <w:rFonts w:ascii="Arial" w:hAnsi="Arial" w:cs="Arial"/>
          <w:sz w:val="24"/>
          <w:szCs w:val="24"/>
        </w:rPr>
        <w:lastRenderedPageBreak/>
        <w:t>апреля текущего финансового года рассматривают проект перечня налоговых расходов на предмет распределения налоговых расходов по муниципальным программам Вахновского сельского поселения, их структурным элементам, направлениям деятельности, не входящим в муниципальные программы Вахновского сельского поселения, кураторам налоговых расходов и в случае несогласия с указанным распределением направляют в администрацию Вахновского сельского</w:t>
      </w:r>
      <w:proofErr w:type="gramEnd"/>
      <w:r w:rsidRPr="008348BF">
        <w:rPr>
          <w:rFonts w:ascii="Arial" w:hAnsi="Arial" w:cs="Arial"/>
          <w:sz w:val="24"/>
          <w:szCs w:val="24"/>
        </w:rPr>
        <w:t xml:space="preserve"> поселения предложения по уточнению такого распределения (с указанием муниципальной программы, ее структурного элемента, направления деятельности, не входящего в муниципальные программы, куратора расходов, к которым необходимо отнести каждый налоговый расход, в отношении которого имеются замечания).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В случае если предложения, указанные в </w:t>
      </w:r>
      <w:hyperlink w:anchor="P64">
        <w:r w:rsidRPr="008348BF">
          <w:rPr>
            <w:rFonts w:ascii="Arial" w:hAnsi="Arial" w:cs="Arial"/>
            <w:sz w:val="24"/>
            <w:szCs w:val="24"/>
          </w:rPr>
          <w:t>абзаце первом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пункта, предполагают изменение куратора налогового расхода, такие предложения подлежат согласованию с предлагаемым куратором налогового расхода.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В случае если результаты рассмотрения не направлены в администрацию Вахновского сельского поселения в течение срока, указанного в </w:t>
      </w:r>
      <w:hyperlink w:anchor="P64">
        <w:r w:rsidRPr="008348BF">
          <w:rPr>
            <w:rFonts w:ascii="Arial" w:hAnsi="Arial" w:cs="Arial"/>
            <w:sz w:val="24"/>
            <w:szCs w:val="24"/>
          </w:rPr>
          <w:t>абзаце первом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пункта, проект перечня считается согласованным.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В случае если замечания к отдельным позициям проекта перечня не содержат конкретных предложений по уточнению распределения налоговых расходов, указанных в </w:t>
      </w:r>
      <w:hyperlink w:anchor="P64">
        <w:r w:rsidRPr="008348BF">
          <w:rPr>
            <w:rFonts w:ascii="Arial" w:hAnsi="Arial" w:cs="Arial"/>
            <w:sz w:val="24"/>
            <w:szCs w:val="24"/>
          </w:rPr>
          <w:t>абзаце первом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пункта, проект перечня считается согласованным в отношении соответствующих позиций.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348BF">
        <w:rPr>
          <w:rFonts w:ascii="Arial" w:hAnsi="Arial" w:cs="Arial"/>
          <w:sz w:val="24"/>
          <w:szCs w:val="24"/>
        </w:rPr>
        <w:t xml:space="preserve">Согласование проекта перечня налоговых расходов в части позиций, изложенных идентично перечню налоговых расходов на текущий финансовый год и на плановый период, не требуется, за исключением случаев внесения изменений в перечень муниципальных программ, структуру муниципальных программ и (или) изменения полномочий органов, организаций, указанных в </w:t>
      </w:r>
      <w:hyperlink w:anchor="P63">
        <w:r w:rsidRPr="008348BF">
          <w:rPr>
            <w:rFonts w:ascii="Arial" w:hAnsi="Arial" w:cs="Arial"/>
            <w:sz w:val="24"/>
            <w:szCs w:val="24"/>
          </w:rPr>
          <w:t>пункте 2.1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Порядка, затрагивающих соответствующие позиции проекта перечня налоговых расходов.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P69"/>
      <w:bookmarkEnd w:id="3"/>
      <w:r w:rsidRPr="008348BF">
        <w:rPr>
          <w:rFonts w:ascii="Arial" w:hAnsi="Arial" w:cs="Arial"/>
          <w:sz w:val="24"/>
          <w:szCs w:val="24"/>
        </w:rPr>
        <w:t>При наличии разногласий по проекту перечня налоговых расходов администрация Вахновского сельского поселения в срок до 15 апреля текущего финансового года обеспечивает проведение согласительных совещаний с соответствующими органами, организациями.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Разногласия, не урегулированные по результатам совещаний, указанных в </w:t>
      </w:r>
      <w:hyperlink w:anchor="P69">
        <w:r w:rsidRPr="008348BF">
          <w:rPr>
            <w:rFonts w:ascii="Arial" w:hAnsi="Arial" w:cs="Arial"/>
            <w:sz w:val="24"/>
            <w:szCs w:val="24"/>
          </w:rPr>
          <w:t>абзаце шестом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пункта, в срок до 25 апреля текущего финансового года рассматриваются главой Вахновского сельского поселения.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bookmarkStart w:id="4" w:name="P71"/>
      <w:bookmarkEnd w:id="4"/>
      <w:r w:rsidRPr="008348BF">
        <w:rPr>
          <w:rFonts w:ascii="Arial" w:hAnsi="Arial" w:cs="Arial"/>
          <w:sz w:val="24"/>
          <w:szCs w:val="24"/>
        </w:rPr>
        <w:t xml:space="preserve">2.3. В срок не позднее 7 рабочих дней после завершения процедур, указанных в </w:t>
      </w:r>
      <w:hyperlink w:anchor="P64">
        <w:r w:rsidRPr="008348BF">
          <w:rPr>
            <w:rFonts w:ascii="Arial" w:hAnsi="Arial" w:cs="Arial"/>
            <w:sz w:val="24"/>
            <w:szCs w:val="24"/>
          </w:rPr>
          <w:t>пункте 2.2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Порядка, перечень налоговых расходов считается сформированным и размещается в информационно-телекоммуникационной сети «Интернет».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2.4. </w:t>
      </w:r>
      <w:proofErr w:type="gramStart"/>
      <w:r w:rsidRPr="008348BF">
        <w:rPr>
          <w:rFonts w:ascii="Arial" w:hAnsi="Arial" w:cs="Arial"/>
          <w:sz w:val="24"/>
          <w:szCs w:val="24"/>
        </w:rPr>
        <w:t xml:space="preserve">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</w:t>
      </w:r>
      <w:hyperlink w:anchor="P63">
        <w:r w:rsidRPr="008348BF">
          <w:rPr>
            <w:rFonts w:ascii="Arial" w:hAnsi="Arial" w:cs="Arial"/>
            <w:sz w:val="24"/>
            <w:szCs w:val="24"/>
          </w:rPr>
          <w:t>пункте 2.1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Порядка, затрагивающих перечень налоговых расходов, кураторы налоговых расходов в срок не позднее 10 рабочих дней с даты соответствующих изменений направляют в администрацию Вахновского сельского поселения соответствующую информацию для уточнения указанного перечня.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2.5. </w:t>
      </w:r>
      <w:proofErr w:type="gramStart"/>
      <w:r w:rsidRPr="008348BF">
        <w:rPr>
          <w:rFonts w:ascii="Arial" w:hAnsi="Arial" w:cs="Arial"/>
          <w:sz w:val="24"/>
          <w:szCs w:val="24"/>
        </w:rPr>
        <w:t>Уточненный перечень налоговых расходов формируется в срок до 1 октября текущего финансового года (в случае уточнения структуры муниципальных программ в рамках формирования проекта решения о бюджете Вахновского сельского поселения на очередной финансовый год и на плановый период) и до 15 декабря текущего финансового года (в случае уточнения структуры муниципальных программ в рамках рассмотрения и утверждения проекта решения о бюджете Вахновского</w:t>
      </w:r>
      <w:proofErr w:type="gramEnd"/>
      <w:r w:rsidRPr="008348BF">
        <w:rPr>
          <w:rFonts w:ascii="Arial" w:hAnsi="Arial" w:cs="Arial"/>
          <w:sz w:val="24"/>
          <w:szCs w:val="24"/>
        </w:rPr>
        <w:t xml:space="preserve"> сельского поселения на очередной финансовый год и на плановый период).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bookmarkStart w:id="5" w:name="P74"/>
      <w:bookmarkEnd w:id="5"/>
      <w:r w:rsidRPr="008348BF">
        <w:rPr>
          <w:rFonts w:ascii="Arial" w:hAnsi="Arial" w:cs="Arial"/>
          <w:sz w:val="24"/>
          <w:szCs w:val="24"/>
        </w:rPr>
        <w:t>2.6. Реестр налоговых расходов формируется и ведется на основании перечня налоговых расходов с указанием данных о нормативных, фискальных и целевых характеристиках налоговых расходов.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 Оценка эффективности налоговых расходов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bookmarkStart w:id="6" w:name="P78"/>
      <w:bookmarkEnd w:id="6"/>
      <w:r w:rsidRPr="008348BF">
        <w:rPr>
          <w:rFonts w:ascii="Arial" w:hAnsi="Arial" w:cs="Arial"/>
          <w:sz w:val="24"/>
          <w:szCs w:val="24"/>
        </w:rPr>
        <w:lastRenderedPageBreak/>
        <w:t>3.1. </w:t>
      </w:r>
      <w:proofErr w:type="gramStart"/>
      <w:r w:rsidRPr="008348BF">
        <w:rPr>
          <w:rFonts w:ascii="Arial" w:hAnsi="Arial" w:cs="Arial"/>
          <w:sz w:val="24"/>
          <w:szCs w:val="24"/>
        </w:rPr>
        <w:t xml:space="preserve">В целях оценки эффективности налоговых расходов </w:t>
      </w:r>
      <w:proofErr w:type="spellStart"/>
      <w:r w:rsidRPr="008348BF">
        <w:rPr>
          <w:rFonts w:ascii="Arial" w:hAnsi="Arial" w:cs="Arial"/>
          <w:sz w:val="24"/>
          <w:szCs w:val="24"/>
        </w:rPr>
        <w:t>администрациия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Вахновского сельского поселения ежегодно в срок до 20 июня формирует и направляет кураторам налоговых расходов оценку фактического объема налоговых расходов за отчетный финансовый год, оценку объемов налоговых расходов на текущий финансовый год, очередной финансовый год и на плановый период, а также данные о значениях фискальных характеристик за год, предшествующий отчетному финансовому году.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Информацию о фискальных характеристиках налоговых расходов за отчетный финансовый год, а также информацию о стимулирующих налоговых расходах за 6 лет, предшествующих отчетному финансовому году, предоставляют налоговые органы в администрацию Вахновского сельского поселения.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Кураторы налоговых расходов на основе сформированного и размещенного в соответствии с </w:t>
      </w:r>
      <w:hyperlink w:anchor="P71">
        <w:r w:rsidRPr="008348BF">
          <w:rPr>
            <w:rFonts w:ascii="Arial" w:hAnsi="Arial" w:cs="Arial"/>
            <w:sz w:val="24"/>
            <w:szCs w:val="24"/>
          </w:rPr>
          <w:t>пунктом 2.3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Порядка перечня налоговых расходов и информации, указанной в </w:t>
      </w:r>
      <w:hyperlink w:anchor="P78">
        <w:r w:rsidRPr="008348BF">
          <w:rPr>
            <w:rFonts w:ascii="Arial" w:hAnsi="Arial" w:cs="Arial"/>
            <w:sz w:val="24"/>
            <w:szCs w:val="24"/>
          </w:rPr>
          <w:t>абзаце первом</w:t>
        </w:r>
      </w:hyperlink>
      <w:r w:rsidRPr="008348BF">
        <w:rPr>
          <w:rFonts w:ascii="Arial" w:hAnsi="Arial" w:cs="Arial"/>
          <w:sz w:val="24"/>
          <w:szCs w:val="24"/>
        </w:rPr>
        <w:t xml:space="preserve"> настоящего пункта, формируют паспорта налоговых расходов и в срок до 15 июля представляют их в администрацию Вахновского сельского поселения.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Оценка эффективности налоговых расходов (в том числе нераспределенных) осуществляется кураторами соответствующих налоговых расходов и включает: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 оценку целесообразности предоставления налоговых расходов;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 оценку результативности налоговых расходов.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3.2. Критериями целесообразности осуществления налоговых расходов являются: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-соответствие налоговых расходов (в том числе нераспределенных) целям и задачам муниципальных программ (их структурных элементов) или иным целям социально-экономической политики Вахновского сельского поселения (в отношении </w:t>
      </w:r>
      <w:proofErr w:type="spellStart"/>
      <w:r w:rsidRPr="008348BF">
        <w:rPr>
          <w:rFonts w:ascii="Arial" w:hAnsi="Arial" w:cs="Arial"/>
          <w:sz w:val="24"/>
          <w:szCs w:val="24"/>
        </w:rPr>
        <w:t>непрограммных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налоговых расходов);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48BF">
        <w:rPr>
          <w:rFonts w:ascii="Arial" w:hAnsi="Arial" w:cs="Arial"/>
          <w:sz w:val="24"/>
          <w:szCs w:val="24"/>
        </w:rPr>
        <w:t>востребованность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льготы, освобождения или иной преференции.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Невыполнение хотя бы одного из указанных критериев свидетельствует о недостаточной эффективности рассматриваемого налогового расхода. В этом случае куратор налоговых расходов рекомендует уточнить или отменить льготу для налогоплательщиков, формулирует предложения по совершенствованию механизма действия льгот.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3.3. Оценка результативности производится на основании влияния налогового расхода на результаты реализации соответствующей муниципальной программы (ее структурных элементов) либо достижение целей муниципальной политики, не отнесенных к действующим муниципальным программам, и включает оценку бюджетной эффективности налогового расхода.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3.4. В качестве критерия результативности определяется не менее одного показателя (индикатора):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 муниципальной программы или ее структурных элементов (цели муниципальной политики, не отнесенной к муниципальным программам), на значение, которого оказывает влияние рассматриваемый налоговый расход;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 иного показателя (индикатора), непосредственным образом связанного с целями муниципальной программы или ее структурных элементов (целями муниципальной политики, не отнесенными к муниципальным программам).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3.5. Оценке подлежит вклад соответствующего налогового расхода в изменение значения соответствующего показателя (индикатора) как разница между значением показателя с учетом наличия налогового расхода и без его учета.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3.6. В целях проведения оценки бюджетной эффективности налоговых расходов осуществляется: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348BF">
        <w:rPr>
          <w:rFonts w:ascii="Arial" w:hAnsi="Arial" w:cs="Arial"/>
          <w:sz w:val="24"/>
          <w:szCs w:val="24"/>
        </w:rPr>
        <w:t xml:space="preserve">а) сравнительный анализ результативности налоговых расходов с альтернативными механизмами достижения поставленных целей и задач, включающий сравнение </w:t>
      </w:r>
      <w:proofErr w:type="spellStart"/>
      <w:r w:rsidRPr="008348BF">
        <w:rPr>
          <w:rFonts w:ascii="Arial" w:hAnsi="Arial" w:cs="Arial"/>
          <w:sz w:val="24"/>
          <w:szCs w:val="24"/>
        </w:rPr>
        <w:t>затратности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альтернативных возможностей с текущим объемом налоговых расходов, рассчитывается удельный эффект (прирост показателя (индикатора) на 1 рубль налоговых расходов и на 1 рубль бюджетных расходов (для достижения того же эффекта) в случае применения альтернативных механизмов).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В качестве альтернативных механизмов могут учитываться в том числе: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- субсидии или иные формы непосредственной финансовой поддержки </w:t>
      </w:r>
      <w:r w:rsidRPr="008348BF">
        <w:rPr>
          <w:rFonts w:ascii="Arial" w:hAnsi="Arial" w:cs="Arial"/>
          <w:sz w:val="24"/>
          <w:szCs w:val="24"/>
        </w:rPr>
        <w:lastRenderedPageBreak/>
        <w:t>соответствующих категорий налогоплательщиков за счет средств бюджета Вахновского сельского поселения;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 предоставление муниципальных гарантий Вахновского сельского поселения по обязательствам соответствующих категорий налогоплательщиков;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 совершенствование нормативного регулирования и (или) порядка осуществления контрольно-надзорных функций в сфере деятельности соответствующих категорий налогоплательщиков;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б) оценка совокупного бюджетного эффекта (самоокупаемости) налоговых расходов (в отношении стимулирующих налоговых расходов).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Оценка совокупного бюджетного эффекта (самоокупаемости) стимулирующих налоговых расходов определяется за период с начала действия налогового расхода или за 5 лет, предшествующих отчетному году, в случае, если налоговый расход действует более 6 лет на момент проведения оценки эффективности, по следующей формуле &lt;*&gt; (1):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noProof/>
          <w:position w:val="-26"/>
          <w:sz w:val="24"/>
          <w:szCs w:val="24"/>
        </w:rPr>
        <w:drawing>
          <wp:inline distT="0" distB="0" distL="0" distR="0">
            <wp:extent cx="2279650" cy="47752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48BF">
        <w:rPr>
          <w:rFonts w:ascii="Arial" w:hAnsi="Arial" w:cs="Arial"/>
          <w:sz w:val="24"/>
          <w:szCs w:val="24"/>
        </w:rPr>
        <w:t>,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где: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348BF">
        <w:rPr>
          <w:rFonts w:ascii="Arial" w:hAnsi="Arial" w:cs="Arial"/>
          <w:sz w:val="24"/>
          <w:szCs w:val="24"/>
        </w:rPr>
        <w:t>i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- порядковый номер года, имеющий значение от 1 до 5;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348BF">
        <w:rPr>
          <w:rFonts w:ascii="Arial" w:hAnsi="Arial" w:cs="Arial"/>
          <w:sz w:val="24"/>
          <w:szCs w:val="24"/>
        </w:rPr>
        <w:t>m</w:t>
      </w:r>
      <w:r w:rsidRPr="008348BF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- - количество налогоплательщиков - бенефициаров налогового расхода в </w:t>
      </w:r>
      <w:proofErr w:type="spellStart"/>
      <w:r w:rsidRPr="008348BF">
        <w:rPr>
          <w:rFonts w:ascii="Arial" w:hAnsi="Arial" w:cs="Arial"/>
          <w:sz w:val="24"/>
          <w:szCs w:val="24"/>
        </w:rPr>
        <w:t>i-ом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году;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348BF">
        <w:rPr>
          <w:rFonts w:ascii="Arial" w:hAnsi="Arial" w:cs="Arial"/>
          <w:sz w:val="24"/>
          <w:szCs w:val="24"/>
        </w:rPr>
        <w:t>j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- порядковый номер плательщика, имеющий значение от 1 до </w:t>
      </w:r>
      <w:proofErr w:type="spellStart"/>
      <w:r w:rsidRPr="008348BF">
        <w:rPr>
          <w:rFonts w:ascii="Arial" w:hAnsi="Arial" w:cs="Arial"/>
          <w:sz w:val="24"/>
          <w:szCs w:val="24"/>
        </w:rPr>
        <w:t>m</w:t>
      </w:r>
      <w:proofErr w:type="spellEnd"/>
      <w:r w:rsidRPr="008348BF">
        <w:rPr>
          <w:rFonts w:ascii="Arial" w:hAnsi="Arial" w:cs="Arial"/>
          <w:sz w:val="24"/>
          <w:szCs w:val="24"/>
        </w:rPr>
        <w:t>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348BF">
        <w:rPr>
          <w:rFonts w:ascii="Arial" w:hAnsi="Arial" w:cs="Arial"/>
          <w:sz w:val="24"/>
          <w:szCs w:val="24"/>
        </w:rPr>
        <w:t>N</w:t>
      </w:r>
      <w:r w:rsidRPr="008348BF">
        <w:rPr>
          <w:rFonts w:ascii="Arial" w:hAnsi="Arial" w:cs="Arial"/>
          <w:sz w:val="24"/>
          <w:szCs w:val="24"/>
          <w:vertAlign w:val="subscript"/>
        </w:rPr>
        <w:t>ij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- объем налогов, сборов и платежей, задекларированных для уплаты получателями налоговых расходов в бюджет Вахновского сельского поселения, от j-го налогоплательщика - бенефициара налогового расхода в </w:t>
      </w:r>
      <w:proofErr w:type="spellStart"/>
      <w:r w:rsidRPr="008348BF">
        <w:rPr>
          <w:rFonts w:ascii="Arial" w:hAnsi="Arial" w:cs="Arial"/>
          <w:sz w:val="24"/>
          <w:szCs w:val="24"/>
        </w:rPr>
        <w:t>i-ом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году.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348BF">
        <w:rPr>
          <w:rFonts w:ascii="Arial" w:hAnsi="Arial" w:cs="Arial"/>
          <w:sz w:val="24"/>
          <w:szCs w:val="24"/>
        </w:rPr>
        <w:t>В случае если налоговый расход действует менее 6 лет на момент проведения оценки эффективности, объем налогов, сборов и платежей, задекларированных для уплаты получателями налоговых расходов в бюджет Вахновского сельского поселения, от налогоплательщиков - бенефициаров налогового расхода в отчетном году, текущем году, очередном году и (или) плановом периоде оценивается (прогнозируется) по данным куратора налогового расхода и управления финансов администрации Вахновского сельского поселения.</w:t>
      </w:r>
      <w:proofErr w:type="gramEnd"/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348BF">
        <w:rPr>
          <w:rFonts w:ascii="Arial" w:hAnsi="Arial" w:cs="Arial"/>
          <w:sz w:val="24"/>
          <w:szCs w:val="24"/>
        </w:rPr>
        <w:t>g</w:t>
      </w:r>
      <w:r w:rsidRPr="008348BF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- номинальный темп прироста налоговых доходов бюджета Вахновского сельского поселения в </w:t>
      </w:r>
      <w:proofErr w:type="spellStart"/>
      <w:r w:rsidRPr="008348BF">
        <w:rPr>
          <w:rFonts w:ascii="Arial" w:hAnsi="Arial" w:cs="Arial"/>
          <w:sz w:val="24"/>
          <w:szCs w:val="24"/>
        </w:rPr>
        <w:t>i-ом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году по отношению к базовому году, определяемый исходя из реального темпа роста валового внутреннего продукта согласно прогнозу социально-экономического развития Вахновского сельского поселения на очередной финансовый год и на плановый период, заложенному в основу решения о бюджете Вахновского сельского поселения на очередной финансовый год и на плановый период, а</w:t>
      </w:r>
      <w:proofErr w:type="gramEnd"/>
      <w:r w:rsidRPr="008348BF">
        <w:rPr>
          <w:rFonts w:ascii="Arial" w:hAnsi="Arial" w:cs="Arial"/>
          <w:sz w:val="24"/>
          <w:szCs w:val="24"/>
        </w:rPr>
        <w:t xml:space="preserve"> также целевого уровня инфляции, определяемого Центральным банком Российской Федерации на среднесрочную перспективу (4 процента);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348BF">
        <w:rPr>
          <w:rFonts w:ascii="Arial" w:hAnsi="Arial" w:cs="Arial"/>
          <w:sz w:val="24"/>
          <w:szCs w:val="24"/>
        </w:rPr>
        <w:t>r</w:t>
      </w:r>
      <w:proofErr w:type="spellEnd"/>
      <w:r w:rsidRPr="008348BF">
        <w:rPr>
          <w:rFonts w:ascii="Arial" w:hAnsi="Arial" w:cs="Arial"/>
          <w:sz w:val="24"/>
          <w:szCs w:val="24"/>
        </w:rPr>
        <w:t xml:space="preserve"> - расчетная стоимость среднесрочных рыночных заимствований Вахновского сельского поселения, принимаемая на уровне 7,5 процентов. 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B</w:t>
      </w:r>
      <w:r w:rsidRPr="008348BF">
        <w:rPr>
          <w:rFonts w:ascii="Arial" w:hAnsi="Arial" w:cs="Arial"/>
          <w:sz w:val="24"/>
          <w:szCs w:val="24"/>
          <w:vertAlign w:val="subscript"/>
        </w:rPr>
        <w:t>0j</w:t>
      </w:r>
      <w:r w:rsidRPr="008348BF">
        <w:rPr>
          <w:rFonts w:ascii="Arial" w:hAnsi="Arial" w:cs="Arial"/>
          <w:sz w:val="24"/>
          <w:szCs w:val="24"/>
        </w:rPr>
        <w:t xml:space="preserve"> - базовый объем налогов, сборов и платежей, задекларированных для уплаты получателями налоговых расходов в бюджет Вахновского сельского поселения, от j-го налогоплательщика - бенефициара налогового расхода в базовом году, рассчитываемый по формуле: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B</w:t>
      </w:r>
      <w:r w:rsidRPr="008348BF">
        <w:rPr>
          <w:rFonts w:ascii="Arial" w:hAnsi="Arial" w:cs="Arial"/>
          <w:sz w:val="24"/>
          <w:szCs w:val="24"/>
          <w:vertAlign w:val="subscript"/>
        </w:rPr>
        <w:t>0j</w:t>
      </w:r>
      <w:r w:rsidRPr="008348BF">
        <w:rPr>
          <w:rFonts w:ascii="Arial" w:hAnsi="Arial" w:cs="Arial"/>
          <w:sz w:val="24"/>
          <w:szCs w:val="24"/>
        </w:rPr>
        <w:t xml:space="preserve"> = N</w:t>
      </w:r>
      <w:r w:rsidRPr="008348BF">
        <w:rPr>
          <w:rFonts w:ascii="Arial" w:hAnsi="Arial" w:cs="Arial"/>
          <w:sz w:val="24"/>
          <w:szCs w:val="24"/>
          <w:vertAlign w:val="subscript"/>
        </w:rPr>
        <w:t>0j</w:t>
      </w:r>
      <w:r w:rsidRPr="008348BF">
        <w:rPr>
          <w:rFonts w:ascii="Arial" w:hAnsi="Arial" w:cs="Arial"/>
          <w:sz w:val="24"/>
          <w:szCs w:val="24"/>
        </w:rPr>
        <w:t xml:space="preserve"> + L</w:t>
      </w:r>
      <w:r w:rsidRPr="008348BF">
        <w:rPr>
          <w:rFonts w:ascii="Arial" w:hAnsi="Arial" w:cs="Arial"/>
          <w:sz w:val="24"/>
          <w:szCs w:val="24"/>
          <w:vertAlign w:val="subscript"/>
        </w:rPr>
        <w:t>0j</w:t>
      </w:r>
      <w:r w:rsidRPr="008348BF">
        <w:rPr>
          <w:rFonts w:ascii="Arial" w:hAnsi="Arial" w:cs="Arial"/>
          <w:sz w:val="24"/>
          <w:szCs w:val="24"/>
        </w:rPr>
        <w:t>,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где: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N</w:t>
      </w:r>
      <w:r w:rsidRPr="008348BF">
        <w:rPr>
          <w:rFonts w:ascii="Arial" w:hAnsi="Arial" w:cs="Arial"/>
          <w:sz w:val="24"/>
          <w:szCs w:val="24"/>
          <w:vertAlign w:val="subscript"/>
        </w:rPr>
        <w:t>0j</w:t>
      </w:r>
      <w:r w:rsidRPr="008348BF">
        <w:rPr>
          <w:rFonts w:ascii="Arial" w:hAnsi="Arial" w:cs="Arial"/>
          <w:sz w:val="24"/>
          <w:szCs w:val="24"/>
        </w:rPr>
        <w:t xml:space="preserve"> - объем налогов, сборов и платежей, задекларированных для уплаты </w:t>
      </w:r>
      <w:r w:rsidRPr="008348BF">
        <w:rPr>
          <w:rFonts w:ascii="Arial" w:hAnsi="Arial" w:cs="Arial"/>
          <w:sz w:val="24"/>
          <w:szCs w:val="24"/>
        </w:rPr>
        <w:lastRenderedPageBreak/>
        <w:t>получателями налоговых расходов в бюджет Вахновского сельского поселения, от j-го налогоплательщика - бенефициара налогового расхода в базовом году;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L</w:t>
      </w:r>
      <w:r w:rsidRPr="008348BF">
        <w:rPr>
          <w:rFonts w:ascii="Arial" w:hAnsi="Arial" w:cs="Arial"/>
          <w:sz w:val="24"/>
          <w:szCs w:val="24"/>
          <w:vertAlign w:val="subscript"/>
        </w:rPr>
        <w:t>0j</w:t>
      </w:r>
      <w:r w:rsidRPr="008348BF">
        <w:rPr>
          <w:rFonts w:ascii="Arial" w:hAnsi="Arial" w:cs="Arial"/>
          <w:sz w:val="24"/>
          <w:szCs w:val="24"/>
        </w:rPr>
        <w:t xml:space="preserve"> - объем налоговых расходов по соответствующему налогу (иному платежу) в пользу j-го налогоплательщика - бенефициара налогового расхода в базовом году.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Под базовым годом понимается год, предшествующий году начала осуществления налогового расхода в пользу j-го налогоплательщика - бенефициара налогового расхода, либо шестой год, предшествующий отчетному году, в случае, если налоговый расход осуществляется в пользу налогоплательщика - бенефициара налогового расхода более 6 лет.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3.7. По итогам оценки результативности формируется заключение: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 о значимости вклада налоговых расходов в достижение соответствующих показателей (индикаторов);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- о наличии (отсутствии) более результативных (менее затратных) альтернативных механизмов достижения поставленных целей и задач.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3.8. 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в администрацию Вахновского сельского поселения в срок до 10 августа текущего финансового года.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Администрация Вахновского сельского поселения формирует оценку эффективности налоговых расходов Вахновского сельского поселения на основании предоставленных кураторами данных.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3.9. Результаты оценки налоговых расходов учитываются при формировании основных направлений бюджетной и налоговой политики района и при оценке эффективности муниципальных программ.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3.10. Администрация Вахновского сельского поселения обобщает результаты оценки и рекомендации по результатам оценки налоговых расходов.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Результаты указанной оценки учитываются при формировании основных направлений бюджетной, налоговой политики Вахновского сельского поселения в части целесообразности сохранения (уточнения, отмены) соответствующих налоговых расходов в очередном финансовом году и плановом периоде.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ind w:left="2124" w:firstLine="567"/>
        <w:jc w:val="right"/>
        <w:outlineLvl w:val="1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lastRenderedPageBreak/>
        <w:t>Приложение к Порядку</w:t>
      </w:r>
    </w:p>
    <w:p w:rsidR="008348BF" w:rsidRPr="008348BF" w:rsidRDefault="008348BF" w:rsidP="008348BF">
      <w:pPr>
        <w:pStyle w:val="ConsPlusNormal"/>
        <w:ind w:left="2124" w:firstLine="567"/>
        <w:jc w:val="right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формирования перечня налоговых расходов</w:t>
      </w:r>
    </w:p>
    <w:p w:rsidR="008348BF" w:rsidRPr="008348BF" w:rsidRDefault="008348BF" w:rsidP="008348BF">
      <w:pPr>
        <w:pStyle w:val="ConsPlusNormal"/>
        <w:ind w:left="2124" w:firstLine="567"/>
        <w:jc w:val="right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Вахновского сельского поселения и оценки </w:t>
      </w:r>
      <w:proofErr w:type="gramStart"/>
      <w:r w:rsidRPr="008348BF">
        <w:rPr>
          <w:rFonts w:ascii="Arial" w:hAnsi="Arial" w:cs="Arial"/>
          <w:sz w:val="24"/>
          <w:szCs w:val="24"/>
        </w:rPr>
        <w:t>налоговых</w:t>
      </w:r>
      <w:proofErr w:type="gramEnd"/>
    </w:p>
    <w:p w:rsidR="008348BF" w:rsidRPr="008348BF" w:rsidRDefault="008348BF" w:rsidP="008348BF">
      <w:pPr>
        <w:pStyle w:val="ConsPlusNormal"/>
        <w:ind w:left="2124" w:firstLine="567"/>
        <w:jc w:val="right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расходов Вахновского сельского поселения</w:t>
      </w:r>
    </w:p>
    <w:p w:rsidR="008348BF" w:rsidRPr="008348BF" w:rsidRDefault="008348BF" w:rsidP="008348BF">
      <w:pPr>
        <w:pStyle w:val="ConsPlusNormal"/>
        <w:ind w:firstLine="567"/>
        <w:jc w:val="right"/>
        <w:rPr>
          <w:rFonts w:ascii="Arial" w:hAnsi="Arial" w:cs="Arial"/>
          <w:sz w:val="24"/>
          <w:szCs w:val="24"/>
        </w:rPr>
      </w:pPr>
    </w:p>
    <w:p w:rsidR="008348BF" w:rsidRDefault="008348BF" w:rsidP="008348BF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7" w:name="P142"/>
      <w:bookmarkEnd w:id="7"/>
      <w:r w:rsidRPr="008348BF">
        <w:rPr>
          <w:rFonts w:ascii="Arial" w:hAnsi="Arial" w:cs="Arial"/>
          <w:sz w:val="24"/>
          <w:szCs w:val="24"/>
        </w:rPr>
        <w:t>ПЕРЕЧЕНЬ</w:t>
      </w:r>
    </w:p>
    <w:p w:rsidR="008348BF" w:rsidRPr="008348BF" w:rsidRDefault="008348BF" w:rsidP="008348B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ИНФОРМАЦИИ, ВКЛЮЧАЕМОЙ В ПАСПОРТ НАЛОГОВОГО РАСХОДА</w:t>
      </w:r>
    </w:p>
    <w:p w:rsidR="008348BF" w:rsidRPr="008348BF" w:rsidRDefault="008348BF" w:rsidP="008348B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ВАХНОВСКОГО СЕЛЬСКОГО ПОСЕЛЕНИЯ</w:t>
      </w:r>
    </w:p>
    <w:p w:rsidR="008348BF" w:rsidRPr="008348BF" w:rsidRDefault="008348BF" w:rsidP="008348BF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6662"/>
        <w:gridCol w:w="3176"/>
      </w:tblGrid>
      <w:tr w:rsidR="008348BF" w:rsidRPr="008348BF" w:rsidTr="008348BF">
        <w:tc>
          <w:tcPr>
            <w:tcW w:w="7150" w:type="dxa"/>
            <w:gridSpan w:val="2"/>
          </w:tcPr>
          <w:p w:rsidR="008348BF" w:rsidRPr="008348BF" w:rsidRDefault="008348BF" w:rsidP="008348BF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8348BF" w:rsidRPr="008348BF" w:rsidTr="008348BF">
        <w:tc>
          <w:tcPr>
            <w:tcW w:w="10326" w:type="dxa"/>
            <w:gridSpan w:val="3"/>
          </w:tcPr>
          <w:p w:rsidR="008348BF" w:rsidRPr="008348BF" w:rsidRDefault="008348BF" w:rsidP="008348BF">
            <w:pPr>
              <w:pStyle w:val="ConsPlusNormal"/>
              <w:jc w:val="center"/>
              <w:outlineLvl w:val="2"/>
              <w:rPr>
                <w:rFonts w:ascii="Arial" w:hAnsi="Arial" w:cs="Arial"/>
                <w:b/>
                <w:sz w:val="24"/>
                <w:szCs w:val="24"/>
              </w:rPr>
            </w:pPr>
            <w:r w:rsidRPr="008348BF">
              <w:rPr>
                <w:rFonts w:ascii="Arial" w:hAnsi="Arial" w:cs="Arial"/>
                <w:b/>
                <w:sz w:val="24"/>
                <w:szCs w:val="24"/>
              </w:rPr>
              <w:t>I. Нормативные характеристики налогового расхода района (далее - налоговый расход)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Наименование налогового расхода (содержание льготы, освобождения или иной преференции)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Ссылка на нормативно-правовой акт (пункт, подпункт, абзац), устанавливающий налоговый расход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Категории получателей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Условия предоставления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Целевая категория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куратора налогового расхода (далее - куратор)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Дата начала действия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1367F4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Дата прекращения действия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10326" w:type="dxa"/>
            <w:gridSpan w:val="3"/>
          </w:tcPr>
          <w:p w:rsidR="008348BF" w:rsidRPr="008348BF" w:rsidRDefault="008348BF" w:rsidP="008348BF">
            <w:pPr>
              <w:pStyle w:val="ConsPlusNormal"/>
              <w:jc w:val="center"/>
              <w:outlineLvl w:val="2"/>
              <w:rPr>
                <w:rFonts w:ascii="Arial" w:hAnsi="Arial" w:cs="Arial"/>
                <w:b/>
                <w:sz w:val="24"/>
                <w:szCs w:val="24"/>
              </w:rPr>
            </w:pPr>
            <w:r w:rsidRPr="008348BF">
              <w:rPr>
                <w:rFonts w:ascii="Arial" w:hAnsi="Arial" w:cs="Arial"/>
                <w:b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Цели предоставления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куратора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</w:t>
            </w:r>
            <w:proofErr w:type="spellStart"/>
            <w:r w:rsidRPr="008348BF">
              <w:rPr>
                <w:rFonts w:ascii="Arial" w:hAnsi="Arial" w:cs="Arial"/>
                <w:sz w:val="24"/>
                <w:szCs w:val="24"/>
              </w:rPr>
              <w:t>непрограммного</w:t>
            </w:r>
            <w:proofErr w:type="spellEnd"/>
            <w:r w:rsidRPr="008348BF">
              <w:rPr>
                <w:rFonts w:ascii="Arial" w:hAnsi="Arial" w:cs="Arial"/>
                <w:sz w:val="24"/>
                <w:szCs w:val="24"/>
              </w:rPr>
              <w:t xml:space="preserve">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перечень налоговых расходов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куратора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 xml:space="preserve"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</w:t>
            </w:r>
            <w:r w:rsidRPr="008348BF">
              <w:rPr>
                <w:rFonts w:ascii="Arial" w:hAnsi="Arial" w:cs="Arial"/>
                <w:sz w:val="24"/>
                <w:szCs w:val="24"/>
              </w:rPr>
              <w:lastRenderedPageBreak/>
              <w:t>структурных элементов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lastRenderedPageBreak/>
              <w:t>данные куратора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на плановый период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куратора</w:t>
            </w:r>
          </w:p>
        </w:tc>
      </w:tr>
      <w:tr w:rsidR="008348BF" w:rsidRPr="008348BF" w:rsidTr="008348BF">
        <w:tc>
          <w:tcPr>
            <w:tcW w:w="10326" w:type="dxa"/>
            <w:gridSpan w:val="3"/>
          </w:tcPr>
          <w:p w:rsidR="008348BF" w:rsidRPr="008348BF" w:rsidRDefault="008348BF" w:rsidP="008348BF">
            <w:pPr>
              <w:pStyle w:val="ConsPlusNormal"/>
              <w:jc w:val="center"/>
              <w:outlineLvl w:val="2"/>
              <w:rPr>
                <w:rFonts w:ascii="Arial" w:hAnsi="Arial" w:cs="Arial"/>
                <w:b/>
                <w:sz w:val="24"/>
                <w:szCs w:val="24"/>
              </w:rPr>
            </w:pPr>
            <w:r w:rsidRPr="008348BF">
              <w:rPr>
                <w:rFonts w:ascii="Arial" w:hAnsi="Arial" w:cs="Arial"/>
                <w:b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Фактический объем налогового расхода за год, предшествующий отчетному финансовому году (тыс. руб.)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главного администратора доходов, финансового органа &lt;*&gt; (2)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</w:t>
            </w:r>
            <w:r>
              <w:rPr>
                <w:rFonts w:ascii="Arial" w:hAnsi="Arial" w:cs="Arial"/>
                <w:sz w:val="24"/>
                <w:szCs w:val="24"/>
              </w:rPr>
              <w:t>инансовый год и плановый период</w:t>
            </w:r>
            <w:r w:rsidRPr="008348BF">
              <w:rPr>
                <w:rFonts w:ascii="Arial" w:hAnsi="Arial" w:cs="Arial"/>
                <w:sz w:val="24"/>
                <w:szCs w:val="24"/>
              </w:rPr>
              <w:t xml:space="preserve"> (тыс. руб.)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финансового органа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Фактическая численность получателей налогового расхода в году, предшествующем отчетному финансовому году (единиц) &lt;*&gt; (3)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главного администратора доходов</w:t>
            </w:r>
          </w:p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главного администратора доходов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Базовый объем налогов, сборов и платежа, задекларированных для уплаты получателями налоговых расходов в бюджет города, по видам налогов, сборов и платежа за шесть лет, предшествующих отчетному финансовому году (тыс. руб.) 2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главного администратора доходов</w:t>
            </w:r>
          </w:p>
        </w:tc>
      </w:tr>
      <w:tr w:rsidR="008348BF" w:rsidRPr="008348BF" w:rsidTr="008348BF">
        <w:tc>
          <w:tcPr>
            <w:tcW w:w="488" w:type="dxa"/>
          </w:tcPr>
          <w:p w:rsidR="008348BF" w:rsidRPr="008348BF" w:rsidRDefault="008348BF" w:rsidP="008348BF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Объем налогов, сборов и платежа, задекларированных для уплаты получателями соответствующего налогового расхода, за шесть лет, предшествующих отчетному финансовому году (тыс. рублей) 2</w:t>
            </w:r>
          </w:p>
        </w:tc>
        <w:tc>
          <w:tcPr>
            <w:tcW w:w="3176" w:type="dxa"/>
          </w:tcPr>
          <w:p w:rsidR="008348BF" w:rsidRPr="008348BF" w:rsidRDefault="008348BF" w:rsidP="008348B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48BF">
              <w:rPr>
                <w:rFonts w:ascii="Arial" w:hAnsi="Arial" w:cs="Arial"/>
                <w:sz w:val="24"/>
                <w:szCs w:val="24"/>
              </w:rPr>
              <w:t>данные главного администратора доходов</w:t>
            </w:r>
          </w:p>
        </w:tc>
      </w:tr>
    </w:tbl>
    <w:p w:rsidR="008348BF" w:rsidRPr="008348BF" w:rsidRDefault="008348BF" w:rsidP="008348B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&lt;*&gt; (1) расчет по приведенной формуле осуществляется в отношении налоговых расходов, перечень которых определяется администрацией поселения.</w:t>
      </w:r>
    </w:p>
    <w:p w:rsidR="008348BF" w:rsidRPr="008348BF" w:rsidRDefault="008348BF" w:rsidP="008348B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 xml:space="preserve">&lt;*&gt; (2) В случаях и порядке, предусмотренных </w:t>
      </w:r>
      <w:hyperlink w:anchor="P74">
        <w:r w:rsidRPr="008348BF">
          <w:rPr>
            <w:rFonts w:ascii="Arial" w:hAnsi="Arial" w:cs="Arial"/>
            <w:sz w:val="24"/>
            <w:szCs w:val="24"/>
          </w:rPr>
          <w:t>пунктом 2.6</w:t>
        </w:r>
      </w:hyperlink>
      <w:r w:rsidRPr="008348BF">
        <w:rPr>
          <w:rFonts w:ascii="Arial" w:hAnsi="Arial" w:cs="Arial"/>
          <w:sz w:val="24"/>
          <w:szCs w:val="24"/>
        </w:rPr>
        <w:t xml:space="preserve"> Порядка формирования перечня налоговых расходов Вахновского сельского поселения.</w:t>
      </w:r>
    </w:p>
    <w:p w:rsidR="008348BF" w:rsidRPr="008348BF" w:rsidRDefault="008348BF" w:rsidP="008348B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348BF">
        <w:rPr>
          <w:rFonts w:ascii="Arial" w:hAnsi="Arial" w:cs="Arial"/>
          <w:sz w:val="24"/>
          <w:szCs w:val="24"/>
        </w:rPr>
        <w:t>&lt;*&gt; (3) Информация подлежит формированию и представлению в отношении налоговых расходов, перечень которых определяется администрацией поселения.</w:t>
      </w:r>
    </w:p>
    <w:p w:rsidR="008348BF" w:rsidRPr="008348BF" w:rsidRDefault="008348BF" w:rsidP="008348B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48BF" w:rsidRPr="008348BF" w:rsidRDefault="008348BF" w:rsidP="008348B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1CC2" w:rsidRPr="008348BF" w:rsidRDefault="00D91CC2" w:rsidP="008348BF">
      <w:pPr>
        <w:pStyle w:val="ConsPlusNormal"/>
        <w:ind w:right="3967"/>
        <w:jc w:val="both"/>
        <w:rPr>
          <w:rFonts w:ascii="Arial" w:hAnsi="Arial" w:cs="Arial"/>
          <w:sz w:val="24"/>
          <w:szCs w:val="24"/>
        </w:rPr>
      </w:pPr>
    </w:p>
    <w:sectPr w:rsidR="00D91CC2" w:rsidRPr="008348BF" w:rsidSect="00815FF1">
      <w:headerReference w:type="even" r:id="rId9"/>
      <w:headerReference w:type="default" r:id="rId10"/>
      <w:headerReference w:type="first" r:id="rId11"/>
      <w:pgSz w:w="11906" w:h="16838"/>
      <w:pgMar w:top="567" w:right="709" w:bottom="28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070" w:rsidRDefault="00075070" w:rsidP="00241314">
      <w:pPr>
        <w:spacing w:after="0" w:line="240" w:lineRule="auto"/>
      </w:pPr>
      <w:r>
        <w:separator/>
      </w:r>
    </w:p>
  </w:endnote>
  <w:endnote w:type="continuationSeparator" w:id="0">
    <w:p w:rsidR="00075070" w:rsidRDefault="00075070" w:rsidP="0024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070" w:rsidRDefault="00075070" w:rsidP="00241314">
      <w:pPr>
        <w:spacing w:after="0" w:line="240" w:lineRule="auto"/>
      </w:pPr>
      <w:r>
        <w:separator/>
      </w:r>
    </w:p>
  </w:footnote>
  <w:footnote w:type="continuationSeparator" w:id="0">
    <w:p w:rsidR="00075070" w:rsidRDefault="00075070" w:rsidP="0024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Default="00D72A60" w:rsidP="005F547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138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1B63" w:rsidRDefault="0007507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Pr="00416852" w:rsidRDefault="00D72A60">
    <w:pPr>
      <w:pStyle w:val="a9"/>
      <w:jc w:val="center"/>
      <w:rPr>
        <w:color w:val="FFFFFF"/>
      </w:rPr>
    </w:pPr>
    <w:r w:rsidRPr="00416852">
      <w:rPr>
        <w:color w:val="FFFFFF"/>
      </w:rPr>
      <w:fldChar w:fldCharType="begin"/>
    </w:r>
    <w:r w:rsidR="00E71386" w:rsidRPr="00416852">
      <w:rPr>
        <w:color w:val="FFFFFF"/>
      </w:rPr>
      <w:instrText>PAGE   \* MERGEFORMAT</w:instrText>
    </w:r>
    <w:r w:rsidRPr="00416852">
      <w:rPr>
        <w:color w:val="FFFFFF"/>
      </w:rPr>
      <w:fldChar w:fldCharType="separate"/>
    </w:r>
    <w:r w:rsidR="008348BF">
      <w:rPr>
        <w:noProof/>
        <w:color w:val="FFFFFF"/>
      </w:rPr>
      <w:t>9</w:t>
    </w:r>
    <w:r w:rsidRPr="00416852">
      <w:rPr>
        <w:color w:val="FFFFFF"/>
      </w:rPr>
      <w:fldChar w:fldCharType="end"/>
    </w:r>
  </w:p>
  <w:p w:rsidR="00A21B63" w:rsidRDefault="0007507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B63" w:rsidRDefault="00D72A60" w:rsidP="00C267F4">
    <w:pPr>
      <w:pStyle w:val="a9"/>
      <w:jc w:val="center"/>
    </w:pPr>
    <w:r>
      <w:fldChar w:fldCharType="begin"/>
    </w:r>
    <w:r w:rsidR="00E71386">
      <w:instrText>PAGE   \* MERGEFORMAT</w:instrText>
    </w:r>
    <w:r>
      <w:fldChar w:fldCharType="separate"/>
    </w:r>
    <w:r w:rsidR="00241314">
      <w:rPr>
        <w:noProof/>
      </w:rPr>
      <w:t>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41593B"/>
    <w:multiLevelType w:val="hybridMultilevel"/>
    <w:tmpl w:val="450A1A8E"/>
    <w:lvl w:ilvl="0" w:tplc="0F0A5E9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F1604"/>
    <w:multiLevelType w:val="hybridMultilevel"/>
    <w:tmpl w:val="ACCED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86E0B"/>
    <w:multiLevelType w:val="hybridMultilevel"/>
    <w:tmpl w:val="1320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87"/>
    <w:rsid w:val="00075070"/>
    <w:rsid w:val="001249B2"/>
    <w:rsid w:val="001665AC"/>
    <w:rsid w:val="001A1C28"/>
    <w:rsid w:val="001F7ACA"/>
    <w:rsid w:val="00241314"/>
    <w:rsid w:val="003A6E8C"/>
    <w:rsid w:val="00410A8E"/>
    <w:rsid w:val="005920F6"/>
    <w:rsid w:val="005C3A6F"/>
    <w:rsid w:val="0062731A"/>
    <w:rsid w:val="0066425F"/>
    <w:rsid w:val="00695A03"/>
    <w:rsid w:val="006F714F"/>
    <w:rsid w:val="00740540"/>
    <w:rsid w:val="00753287"/>
    <w:rsid w:val="00774F62"/>
    <w:rsid w:val="007A6540"/>
    <w:rsid w:val="007D2475"/>
    <w:rsid w:val="00815FF1"/>
    <w:rsid w:val="00831D98"/>
    <w:rsid w:val="008348BF"/>
    <w:rsid w:val="008617FE"/>
    <w:rsid w:val="009471E7"/>
    <w:rsid w:val="009510DA"/>
    <w:rsid w:val="009E0CC1"/>
    <w:rsid w:val="009E606A"/>
    <w:rsid w:val="00A9250E"/>
    <w:rsid w:val="00AD796B"/>
    <w:rsid w:val="00B81BA5"/>
    <w:rsid w:val="00C635A9"/>
    <w:rsid w:val="00D72A60"/>
    <w:rsid w:val="00D91CC2"/>
    <w:rsid w:val="00DA51B5"/>
    <w:rsid w:val="00E244A4"/>
    <w:rsid w:val="00E71386"/>
    <w:rsid w:val="00EE201B"/>
    <w:rsid w:val="00F21A91"/>
    <w:rsid w:val="00F4617F"/>
    <w:rsid w:val="00FE1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8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41314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Arial Unicode MS" w:hAnsi="Times New Roman"/>
      <w:b/>
      <w:kern w:val="1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532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753287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Lucida Sans Unicode" w:hAnsi="Liberation Serif" w:cs="Mangal"/>
      <w:kern w:val="2"/>
      <w:sz w:val="24"/>
      <w:szCs w:val="21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E24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4A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41314"/>
    <w:rPr>
      <w:rFonts w:ascii="Times New Roman" w:eastAsia="Arial Unicode MS" w:hAnsi="Times New Roman" w:cs="Times New Roman"/>
      <w:b/>
      <w:kern w:val="1"/>
      <w:sz w:val="32"/>
      <w:szCs w:val="24"/>
    </w:rPr>
  </w:style>
  <w:style w:type="paragraph" w:styleId="a7">
    <w:name w:val="Body Text"/>
    <w:basedOn w:val="a"/>
    <w:link w:val="a8"/>
    <w:rsid w:val="00241314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241314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9">
    <w:name w:val="header"/>
    <w:basedOn w:val="a"/>
    <w:link w:val="aa"/>
    <w:uiPriority w:val="99"/>
    <w:rsid w:val="0024131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41314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ab">
    <w:name w:val="page number"/>
    <w:basedOn w:val="a0"/>
    <w:rsid w:val="00241314"/>
  </w:style>
  <w:style w:type="paragraph" w:customStyle="1" w:styleId="ConsPlusNormal">
    <w:name w:val="ConsPlusNormal"/>
    <w:rsid w:val="002413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32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2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41314"/>
    <w:rPr>
      <w:rFonts w:ascii="Calibri" w:eastAsia="Calibri" w:hAnsi="Calibri" w:cs="Times New Roman"/>
    </w:rPr>
  </w:style>
  <w:style w:type="paragraph" w:customStyle="1" w:styleId="12">
    <w:name w:val="Гиперссылка1"/>
    <w:link w:val="ae"/>
    <w:uiPriority w:val="99"/>
    <w:rsid w:val="0062731A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e">
    <w:name w:val="Hyperlink"/>
    <w:link w:val="12"/>
    <w:uiPriority w:val="99"/>
    <w:rsid w:val="0062731A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customStyle="1" w:styleId="a4">
    <w:name w:val="Без интервала Знак"/>
    <w:link w:val="a3"/>
    <w:rsid w:val="0062731A"/>
    <w:rPr>
      <w:rFonts w:ascii="Calibri" w:eastAsia="Calibri" w:hAnsi="Calibri" w:cs="Times New Roman"/>
    </w:rPr>
  </w:style>
  <w:style w:type="paragraph" w:customStyle="1" w:styleId="ConsPlusTitle">
    <w:name w:val="ConsPlusTitle"/>
    <w:rsid w:val="008348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dm-liv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3732</Words>
  <Characters>21274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2026-06-29T15:22:00Z</cp:lastPrinted>
  <dcterms:created xsi:type="dcterms:W3CDTF">2026-06-29T15:22:00Z</dcterms:created>
  <dcterms:modified xsi:type="dcterms:W3CDTF">2026-06-29T15:22:00Z</dcterms:modified>
</cp:coreProperties>
</file>